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1D" w:rsidRDefault="004C5D1D">
      <w:r>
        <w:t>The students in the integrated course earned, on average, higher evaluation scores (</w:t>
      </w:r>
      <w:r w:rsidRPr="004C5D1D">
        <w:rPr>
          <w:i/>
        </w:rPr>
        <w:t>M</w:t>
      </w:r>
      <w:r>
        <w:t xml:space="preserve"> = 85.65,</w:t>
      </w:r>
      <w:r>
        <w:br/>
      </w:r>
      <w:r w:rsidRPr="004C5D1D">
        <w:rPr>
          <w:i/>
        </w:rPr>
        <w:t>SD</w:t>
      </w:r>
      <w:r>
        <w:t xml:space="preserve"> = 8.24) compared to students in the traditional course (</w:t>
      </w:r>
      <w:r w:rsidRPr="004C5D1D">
        <w:rPr>
          <w:i/>
        </w:rPr>
        <w:t>M</w:t>
      </w:r>
      <w:r>
        <w:t xml:space="preserve"> = 79.45, </w:t>
      </w:r>
      <w:r w:rsidRPr="004C5D1D">
        <w:rPr>
          <w:i/>
        </w:rPr>
        <w:t>SD</w:t>
      </w:r>
      <w:r>
        <w:t xml:space="preserve"> = 10.78). This difference was significant, </w:t>
      </w:r>
      <w:r w:rsidRPr="004C5D1D">
        <w:rPr>
          <w:i/>
        </w:rPr>
        <w:t>t</w:t>
      </w:r>
      <w:r>
        <w:t xml:space="preserve">(38) = 2.04, </w:t>
      </w:r>
      <w:r w:rsidRPr="004C5D1D">
        <w:rPr>
          <w:i/>
        </w:rPr>
        <w:t>p</w:t>
      </w:r>
      <w:r>
        <w:t xml:space="preserve"> = .048, </w:t>
      </w:r>
      <w:r w:rsidRPr="004C5D1D">
        <w:rPr>
          <w:i/>
        </w:rPr>
        <w:t>r</w:t>
      </w:r>
      <w:r w:rsidRPr="004C5D1D">
        <w:rPr>
          <w:i/>
          <w:vertAlign w:val="superscript"/>
        </w:rPr>
        <w:t>2</w:t>
      </w:r>
      <w:r w:rsidRPr="004C5D1D">
        <w:rPr>
          <w:vertAlign w:val="superscript"/>
        </w:rPr>
        <w:t xml:space="preserve"> </w:t>
      </w:r>
      <w:r>
        <w:t>= 0.099.</w:t>
      </w:r>
      <w:bookmarkStart w:id="0" w:name="_GoBack"/>
      <w:bookmarkEnd w:id="0"/>
    </w:p>
    <w:sectPr w:rsidR="004C5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1D"/>
    <w:rsid w:val="004C5D1D"/>
    <w:rsid w:val="00A07973"/>
    <w:rsid w:val="00C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76D6D-B543-4D12-A9E5-7D6BE2CA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1</cp:revision>
  <dcterms:created xsi:type="dcterms:W3CDTF">2016-02-26T20:42:00Z</dcterms:created>
  <dcterms:modified xsi:type="dcterms:W3CDTF">2016-02-26T20:49:00Z</dcterms:modified>
</cp:coreProperties>
</file>