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7DA" w:rsidRDefault="007B47DA" w:rsidP="007B47DA">
      <w:pPr>
        <w:jc w:val="center"/>
        <w:rPr>
          <w:b/>
          <w:bCs/>
          <w:sz w:val="28"/>
          <w:szCs w:val="28"/>
        </w:rPr>
      </w:pPr>
      <w:bookmarkStart w:id="0" w:name="_GoBack"/>
      <w:bookmarkEnd w:id="0"/>
      <w:r>
        <w:rPr>
          <w:b/>
          <w:bCs/>
          <w:sz w:val="28"/>
          <w:szCs w:val="28"/>
        </w:rPr>
        <w:t>Introduction to Factorial ANOVA</w:t>
      </w:r>
      <w:r w:rsidR="00D738A8">
        <w:rPr>
          <w:b/>
          <w:bCs/>
          <w:sz w:val="28"/>
          <w:szCs w:val="28"/>
        </w:rPr>
        <w:t xml:space="preserve"> Calculations</w:t>
      </w:r>
    </w:p>
    <w:p w:rsidR="00D738A8" w:rsidRDefault="00D738A8" w:rsidP="007B47DA">
      <w:pPr>
        <w:jc w:val="center"/>
        <w:rPr>
          <w:b/>
          <w:bCs/>
          <w:sz w:val="28"/>
          <w:szCs w:val="28"/>
        </w:rPr>
      </w:pPr>
    </w:p>
    <w:p w:rsidR="00055F29" w:rsidRDefault="00055F29" w:rsidP="007B47DA">
      <w:r>
        <w:t>Hyperactivity in children usually is treated by counseling, by drugs, or by both. The following data are from an experiment designed to evaluate the effectiveness of these different treatments. The dependent variable is a measure of attention span (how long each child was able to concentrate on a specific task</w:t>
      </w:r>
      <w:r w:rsidR="00E06C48">
        <w:t>)</w:t>
      </w:r>
      <w:r>
        <w:t xml:space="preserve">.  </w:t>
      </w:r>
    </w:p>
    <w:p w:rsidR="00055F29" w:rsidRDefault="00055F29" w:rsidP="007B47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055F29" w:rsidRPr="00055F29" w:rsidTr="00670F13">
        <w:tc>
          <w:tcPr>
            <w:tcW w:w="2952" w:type="dxa"/>
            <w:shd w:val="clear" w:color="auto" w:fill="auto"/>
          </w:tcPr>
          <w:p w:rsidR="00055F29" w:rsidRPr="00055F29" w:rsidRDefault="00055F29" w:rsidP="00A61139"/>
        </w:tc>
        <w:tc>
          <w:tcPr>
            <w:tcW w:w="2952" w:type="dxa"/>
            <w:shd w:val="clear" w:color="auto" w:fill="auto"/>
          </w:tcPr>
          <w:p w:rsidR="00055F29" w:rsidRPr="00670F13" w:rsidRDefault="00055F29" w:rsidP="00A61139">
            <w:pPr>
              <w:rPr>
                <w:b/>
              </w:rPr>
            </w:pPr>
            <w:r w:rsidRPr="00670F13">
              <w:rPr>
                <w:b/>
              </w:rPr>
              <w:t>Drug</w:t>
            </w:r>
            <w:r w:rsidR="00670F13" w:rsidRPr="00670F13">
              <w:rPr>
                <w:b/>
              </w:rPr>
              <w:t xml:space="preserve">  (b1)</w:t>
            </w:r>
          </w:p>
        </w:tc>
        <w:tc>
          <w:tcPr>
            <w:tcW w:w="2952" w:type="dxa"/>
            <w:shd w:val="clear" w:color="auto" w:fill="auto"/>
          </w:tcPr>
          <w:p w:rsidR="00055F29" w:rsidRPr="00670F13" w:rsidRDefault="00055F29" w:rsidP="00A61139">
            <w:pPr>
              <w:rPr>
                <w:b/>
              </w:rPr>
            </w:pPr>
            <w:r w:rsidRPr="00670F13">
              <w:rPr>
                <w:b/>
              </w:rPr>
              <w:t>No drug</w:t>
            </w:r>
            <w:r w:rsidR="00670F13" w:rsidRPr="00670F13">
              <w:rPr>
                <w:b/>
              </w:rPr>
              <w:t xml:space="preserve">  (b2)</w:t>
            </w:r>
          </w:p>
        </w:tc>
      </w:tr>
      <w:tr w:rsidR="00055F29" w:rsidRPr="00055F29" w:rsidTr="00670F13">
        <w:tc>
          <w:tcPr>
            <w:tcW w:w="2952" w:type="dxa"/>
            <w:shd w:val="clear" w:color="auto" w:fill="auto"/>
          </w:tcPr>
          <w:p w:rsidR="00055F29" w:rsidRPr="00670F13" w:rsidRDefault="00055F29" w:rsidP="00A61139">
            <w:pPr>
              <w:rPr>
                <w:b/>
              </w:rPr>
            </w:pPr>
            <w:r w:rsidRPr="00670F13">
              <w:rPr>
                <w:b/>
              </w:rPr>
              <w:t>Counseling</w:t>
            </w:r>
            <w:r w:rsidR="00670F13" w:rsidRPr="00670F13">
              <w:rPr>
                <w:b/>
              </w:rPr>
              <w:t xml:space="preserve">  (a1)</w:t>
            </w:r>
          </w:p>
        </w:tc>
        <w:tc>
          <w:tcPr>
            <w:tcW w:w="2952" w:type="dxa"/>
            <w:shd w:val="clear" w:color="auto" w:fill="auto"/>
          </w:tcPr>
          <w:p w:rsidR="00055F29" w:rsidRPr="00055F29" w:rsidRDefault="00055F29" w:rsidP="00A61139">
            <w:r w:rsidRPr="00670F13">
              <w:rPr>
                <w:i/>
              </w:rPr>
              <w:t>n</w:t>
            </w:r>
            <w:r>
              <w:t xml:space="preserve"> = 10</w:t>
            </w:r>
            <w:r>
              <w:br/>
              <w:t xml:space="preserve"> </w:t>
            </w:r>
            <w:r w:rsidRPr="00670F13">
              <w:rPr>
                <w:i/>
              </w:rPr>
              <w:t>T</w:t>
            </w:r>
            <w:r>
              <w:t xml:space="preserve"> = 140</w:t>
            </w:r>
            <w:r>
              <w:br/>
            </w:r>
            <w:r w:rsidRPr="00670F13">
              <w:rPr>
                <w:i/>
              </w:rPr>
              <w:t>SS</w:t>
            </w:r>
            <w:r>
              <w:t xml:space="preserve"> = 40</w:t>
            </w:r>
            <w:r>
              <w:br/>
            </w:r>
            <w:r w:rsidR="00670F13" w:rsidRPr="00670F13">
              <w:rPr>
                <w:i/>
              </w:rPr>
              <w:t>M</w:t>
            </w:r>
            <w:r w:rsidR="00670F13">
              <w:t xml:space="preserve"> = 14</w:t>
            </w:r>
          </w:p>
        </w:tc>
        <w:tc>
          <w:tcPr>
            <w:tcW w:w="2952" w:type="dxa"/>
            <w:shd w:val="clear" w:color="auto" w:fill="auto"/>
          </w:tcPr>
          <w:p w:rsidR="00055F29" w:rsidRPr="00055F29" w:rsidRDefault="00055F29" w:rsidP="00A61139">
            <w:r w:rsidRPr="00670F13">
              <w:rPr>
                <w:i/>
              </w:rPr>
              <w:t>n</w:t>
            </w:r>
            <w:r>
              <w:t xml:space="preserve"> = 10</w:t>
            </w:r>
            <w:r>
              <w:br/>
              <w:t xml:space="preserve"> T = 80</w:t>
            </w:r>
            <w:r>
              <w:br/>
              <w:t>SS = 36</w:t>
            </w:r>
            <w:r w:rsidR="00670F13">
              <w:br/>
            </w:r>
            <w:r w:rsidR="00670F13" w:rsidRPr="00670F13">
              <w:rPr>
                <w:i/>
              </w:rPr>
              <w:t>M</w:t>
            </w:r>
            <w:r w:rsidR="00670F13">
              <w:t xml:space="preserve"> = 8</w:t>
            </w:r>
          </w:p>
        </w:tc>
      </w:tr>
      <w:tr w:rsidR="00055F29" w:rsidRPr="00670F13" w:rsidTr="00670F13">
        <w:tc>
          <w:tcPr>
            <w:tcW w:w="2952" w:type="dxa"/>
            <w:shd w:val="clear" w:color="auto" w:fill="auto"/>
          </w:tcPr>
          <w:p w:rsidR="00055F29" w:rsidRPr="00670F13" w:rsidRDefault="00055F29" w:rsidP="00A61139">
            <w:pPr>
              <w:rPr>
                <w:b/>
                <w:bCs/>
              </w:rPr>
            </w:pPr>
            <w:r w:rsidRPr="00670F13">
              <w:rPr>
                <w:b/>
                <w:bCs/>
              </w:rPr>
              <w:t>No Counseling</w:t>
            </w:r>
            <w:r w:rsidR="00670F13" w:rsidRPr="00670F13">
              <w:rPr>
                <w:b/>
                <w:bCs/>
              </w:rPr>
              <w:t xml:space="preserve">  (a2)</w:t>
            </w:r>
          </w:p>
        </w:tc>
        <w:tc>
          <w:tcPr>
            <w:tcW w:w="2952" w:type="dxa"/>
            <w:shd w:val="clear" w:color="auto" w:fill="auto"/>
          </w:tcPr>
          <w:p w:rsidR="00055F29" w:rsidRPr="00670F13" w:rsidRDefault="00055F29" w:rsidP="00A61139">
            <w:pPr>
              <w:rPr>
                <w:bCs/>
              </w:rPr>
            </w:pPr>
            <w:r w:rsidRPr="00670F13">
              <w:rPr>
                <w:bCs/>
              </w:rPr>
              <w:t>n = 10</w:t>
            </w:r>
            <w:r w:rsidRPr="00670F13">
              <w:rPr>
                <w:bCs/>
              </w:rPr>
              <w:br/>
              <w:t>T = 120</w:t>
            </w:r>
            <w:r w:rsidRPr="00670F13">
              <w:rPr>
                <w:bCs/>
              </w:rPr>
              <w:br/>
              <w:t>SS = 45</w:t>
            </w:r>
            <w:r w:rsidRPr="00670F13">
              <w:rPr>
                <w:bCs/>
              </w:rPr>
              <w:br/>
            </w:r>
            <w:r w:rsidR="00670F13" w:rsidRPr="00670F13">
              <w:rPr>
                <w:bCs/>
                <w:i/>
              </w:rPr>
              <w:t>M</w:t>
            </w:r>
            <w:r w:rsidR="00670F13" w:rsidRPr="00670F13">
              <w:rPr>
                <w:bCs/>
              </w:rPr>
              <w:t xml:space="preserve"> = 12</w:t>
            </w:r>
          </w:p>
        </w:tc>
        <w:tc>
          <w:tcPr>
            <w:tcW w:w="2952" w:type="dxa"/>
            <w:shd w:val="clear" w:color="auto" w:fill="auto"/>
          </w:tcPr>
          <w:p w:rsidR="00055F29" w:rsidRPr="00670F13" w:rsidRDefault="00055F29" w:rsidP="00A61139">
            <w:pPr>
              <w:rPr>
                <w:bCs/>
              </w:rPr>
            </w:pPr>
            <w:r w:rsidRPr="00670F13">
              <w:rPr>
                <w:bCs/>
              </w:rPr>
              <w:t>n = 10</w:t>
            </w:r>
            <w:r w:rsidRPr="00670F13">
              <w:rPr>
                <w:bCs/>
              </w:rPr>
              <w:br/>
              <w:t>T = 100</w:t>
            </w:r>
            <w:r w:rsidRPr="00670F13">
              <w:rPr>
                <w:bCs/>
              </w:rPr>
              <w:br/>
              <w:t>SS = 59</w:t>
            </w:r>
            <w:r w:rsidR="00670F13" w:rsidRPr="00670F13">
              <w:rPr>
                <w:bCs/>
              </w:rPr>
              <w:br/>
            </w:r>
            <w:r w:rsidR="00670F13" w:rsidRPr="00670F13">
              <w:rPr>
                <w:bCs/>
                <w:i/>
              </w:rPr>
              <w:t>M</w:t>
            </w:r>
            <w:r w:rsidR="00670F13" w:rsidRPr="00670F13">
              <w:rPr>
                <w:bCs/>
              </w:rPr>
              <w:t xml:space="preserve"> = 10</w:t>
            </w:r>
          </w:p>
        </w:tc>
      </w:tr>
    </w:tbl>
    <w:p w:rsidR="007B47DA" w:rsidRDefault="00055F29">
      <w:r>
        <w:tab/>
      </w:r>
      <w:r>
        <w:tab/>
      </w:r>
      <w:r>
        <w:tab/>
      </w:r>
      <w:r>
        <w:tab/>
      </w:r>
      <w:r>
        <w:tab/>
      </w:r>
      <w:r w:rsidRPr="00055F29">
        <w:rPr>
          <w:position w:val="-14"/>
        </w:rPr>
        <w:object w:dxaOrig="13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20.25pt" o:ole="">
            <v:imagedata r:id="rId5" o:title=""/>
          </v:shape>
          <o:OLEObject Type="Embed" ProgID="Equation.3" ShapeID="_x0000_i1025" DrawAspect="Content" ObjectID="_1522048968" r:id="rId6"/>
        </w:object>
      </w:r>
      <w:r w:rsidR="001B7786">
        <w:t xml:space="preserve">   </w:t>
      </w:r>
      <w:r w:rsidR="001B7786" w:rsidRPr="001B7786">
        <w:rPr>
          <w:i/>
        </w:rPr>
        <w:t>N</w:t>
      </w:r>
      <w:r w:rsidR="001B7786">
        <w:t xml:space="preserve"> = 40    </w:t>
      </w:r>
      <w:r w:rsidR="001B7786" w:rsidRPr="001B7786">
        <w:rPr>
          <w:i/>
        </w:rPr>
        <w:t>G</w:t>
      </w:r>
      <w:r w:rsidR="001B7786">
        <w:t xml:space="preserve"> = 440</w:t>
      </w:r>
    </w:p>
    <w:p w:rsidR="00A61139" w:rsidRDefault="00A61139">
      <w:pPr>
        <w:rPr>
          <w:i/>
        </w:rPr>
      </w:pPr>
    </w:p>
    <w:p w:rsidR="00055F29" w:rsidRPr="00A61139" w:rsidRDefault="00A61139">
      <w:pPr>
        <w:rPr>
          <w:i/>
        </w:rPr>
      </w:pPr>
      <w:r w:rsidRPr="00A61139">
        <w:rPr>
          <w:i/>
        </w:rPr>
        <w:t>Please complete the following questions on notebook paper.</w:t>
      </w:r>
    </w:p>
    <w:p w:rsidR="00A61139" w:rsidRDefault="00A61139"/>
    <w:p w:rsidR="00055F29" w:rsidRDefault="0041555D" w:rsidP="0041555D">
      <w:pPr>
        <w:tabs>
          <w:tab w:val="left" w:pos="360"/>
        </w:tabs>
      </w:pPr>
      <w:r>
        <w:t>1)</w:t>
      </w:r>
      <w:r>
        <w:tab/>
      </w:r>
      <w:r w:rsidR="00055F29">
        <w:t>Calculate an ANOVA with alpha = .05 to evaluate these data.</w:t>
      </w:r>
    </w:p>
    <w:p w:rsidR="00055F29" w:rsidRDefault="00055F29" w:rsidP="00055F29"/>
    <w:p w:rsidR="00055F29" w:rsidRDefault="0041555D" w:rsidP="0041555D">
      <w:pPr>
        <w:numPr>
          <w:ilvl w:val="0"/>
          <w:numId w:val="2"/>
        </w:numPr>
        <w:tabs>
          <w:tab w:val="clear" w:pos="720"/>
          <w:tab w:val="num" w:pos="0"/>
          <w:tab w:val="left" w:pos="360"/>
        </w:tabs>
        <w:ind w:hanging="720"/>
      </w:pPr>
      <w:r>
        <w:t>Display the ANOVA results in an ANOVA summary table.</w:t>
      </w:r>
    </w:p>
    <w:p w:rsidR="0041555D" w:rsidRDefault="0041555D" w:rsidP="0041555D">
      <w:pPr>
        <w:tabs>
          <w:tab w:val="left" w:pos="360"/>
        </w:tabs>
      </w:pPr>
    </w:p>
    <w:p w:rsidR="0041555D" w:rsidRDefault="0041555D" w:rsidP="0041555D">
      <w:pPr>
        <w:numPr>
          <w:ilvl w:val="0"/>
          <w:numId w:val="2"/>
        </w:numPr>
        <w:tabs>
          <w:tab w:val="left" w:pos="360"/>
        </w:tabs>
        <w:ind w:hanging="720"/>
      </w:pPr>
      <w:r>
        <w:t>For each significant effect, please calculate effect size.</w:t>
      </w:r>
    </w:p>
    <w:p w:rsidR="0041555D" w:rsidRDefault="0041555D" w:rsidP="0041555D">
      <w:pPr>
        <w:tabs>
          <w:tab w:val="left" w:pos="360"/>
        </w:tabs>
      </w:pPr>
    </w:p>
    <w:p w:rsidR="0041555D" w:rsidRDefault="00A61139" w:rsidP="00A61139">
      <w:pPr>
        <w:tabs>
          <w:tab w:val="left" w:pos="360"/>
        </w:tabs>
      </w:pPr>
      <w:r>
        <w:t>4)</w:t>
      </w:r>
      <w:r>
        <w:tab/>
        <w:t>Sketch a graph of the interaction. Then describe the interaction in words.</w:t>
      </w:r>
    </w:p>
    <w:p w:rsidR="00A61139" w:rsidRDefault="00A61139" w:rsidP="00A61139">
      <w:pPr>
        <w:tabs>
          <w:tab w:val="left" w:pos="360"/>
        </w:tabs>
      </w:pPr>
    </w:p>
    <w:p w:rsidR="00A61139" w:rsidRDefault="00A61139" w:rsidP="00A61139">
      <w:pPr>
        <w:tabs>
          <w:tab w:val="left" w:pos="360"/>
        </w:tabs>
        <w:ind w:left="360" w:hanging="360"/>
      </w:pPr>
      <w:r>
        <w:t>5)</w:t>
      </w:r>
      <w:r>
        <w:tab/>
        <w:t xml:space="preserve">Follow up on the significant interaction by testing the simple main effects of </w:t>
      </w:r>
      <w:r w:rsidRPr="00A61139">
        <w:rPr>
          <w:i/>
        </w:rPr>
        <w:t>b</w:t>
      </w:r>
      <w:r>
        <w:t xml:space="preserve"> at each level of </w:t>
      </w:r>
      <w:r w:rsidRPr="00A61139">
        <w:rPr>
          <w:i/>
        </w:rPr>
        <w:t>a</w:t>
      </w:r>
      <w:r>
        <w:rPr>
          <w:i/>
        </w:rPr>
        <w:t>.</w:t>
      </w:r>
    </w:p>
    <w:sectPr w:rsidR="00A6113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A4127"/>
    <w:multiLevelType w:val="hybridMultilevel"/>
    <w:tmpl w:val="D100A55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B8F2546"/>
    <w:multiLevelType w:val="hybridMultilevel"/>
    <w:tmpl w:val="20BE9B6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47DA"/>
    <w:rsid w:val="00055F29"/>
    <w:rsid w:val="001B7786"/>
    <w:rsid w:val="0041555D"/>
    <w:rsid w:val="004710B9"/>
    <w:rsid w:val="00670F13"/>
    <w:rsid w:val="007B47DA"/>
    <w:rsid w:val="00A61139"/>
    <w:rsid w:val="00D738A8"/>
    <w:rsid w:val="00E0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5CDF3CD-41B8-4A0F-A109-FE36762B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7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55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Introduction to Factorial ANOVA</vt:lpstr>
    </vt:vector>
  </TitlesOfParts>
  <Company>IT</Company>
  <LinksUpToDate>false</LinksUpToDate>
  <CharactersWithSpaces>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Factorial ANOVA</dc:title>
  <dc:creator>MSUM</dc:creator>
  <cp:lastModifiedBy>Christine Malone</cp:lastModifiedBy>
  <cp:revision>2</cp:revision>
  <cp:lastPrinted>2007-03-28T15:43:00Z</cp:lastPrinted>
  <dcterms:created xsi:type="dcterms:W3CDTF">2016-04-13T15:36:00Z</dcterms:created>
  <dcterms:modified xsi:type="dcterms:W3CDTF">2016-04-13T15:36:00Z</dcterms:modified>
</cp:coreProperties>
</file>