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0D" w:rsidRPr="00A3080D" w:rsidRDefault="00A3080D" w:rsidP="00A3080D">
      <w:pPr>
        <w:spacing w:before="100" w:beforeAutospacing="1" w:after="100" w:afterAutospacing="1" w:line="240" w:lineRule="auto"/>
        <w:jc w:val="center"/>
        <w:rPr>
          <w:rFonts w:ascii="Times New Roman" w:eastAsia="Times New Roman" w:hAnsi="Times New Roman" w:cs="Times New Roman"/>
          <w:b/>
          <w:sz w:val="24"/>
          <w:szCs w:val="24"/>
        </w:rPr>
      </w:pPr>
      <w:r w:rsidRPr="00A3080D">
        <w:rPr>
          <w:rFonts w:ascii="Times New Roman" w:eastAsia="Times New Roman" w:hAnsi="Times New Roman" w:cs="Times New Roman"/>
          <w:b/>
          <w:sz w:val="24"/>
          <w:szCs w:val="24"/>
        </w:rPr>
        <w:t> </w:t>
      </w:r>
      <w:r w:rsidRPr="00164197">
        <w:rPr>
          <w:rFonts w:ascii="Times New Roman" w:eastAsia="Times New Roman" w:hAnsi="Times New Roman" w:cs="Times New Roman"/>
          <w:b/>
          <w:sz w:val="24"/>
          <w:szCs w:val="24"/>
        </w:rPr>
        <w:t>Psy 230</w:t>
      </w:r>
      <w:r w:rsidRPr="00164197">
        <w:rPr>
          <w:rFonts w:ascii="Times New Roman" w:eastAsia="Times New Roman" w:hAnsi="Times New Roman" w:cs="Times New Roman"/>
          <w:b/>
          <w:sz w:val="24"/>
          <w:szCs w:val="24"/>
        </w:rPr>
        <w:br/>
        <w:t>Independent S</w:t>
      </w:r>
      <w:r w:rsidRPr="00A3080D">
        <w:rPr>
          <w:rFonts w:ascii="Times New Roman" w:eastAsia="Times New Roman" w:hAnsi="Times New Roman" w:cs="Times New Roman"/>
          <w:b/>
          <w:sz w:val="24"/>
          <w:szCs w:val="24"/>
        </w:rPr>
        <w:t xml:space="preserve">amples t-test </w:t>
      </w:r>
    </w:p>
    <w:p w:rsidR="00A3080D" w:rsidRPr="00A3080D" w:rsidRDefault="00A3080D" w:rsidP="00A3080D">
      <w:pPr>
        <w:spacing w:after="0"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I. Independent Samples </w:t>
      </w:r>
    </w:p>
    <w:p w:rsidR="00A3080D" w:rsidRPr="00A3080D" w:rsidRDefault="00A3080D" w:rsidP="00A3080D">
      <w:pPr>
        <w:spacing w:after="0"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drawing>
          <wp:inline distT="0" distB="0" distL="0" distR="0">
            <wp:extent cx="2724150" cy="2504556"/>
            <wp:effectExtent l="0" t="0" r="0" b="0"/>
            <wp:docPr id="6" name="Picture 6" descr="ftp://web.mnstate.edu/malonech/images/GW10.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GW10.h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2064" cy="2521026"/>
                    </a:xfrm>
                    <a:prstGeom prst="rect">
                      <a:avLst/>
                    </a:prstGeom>
                    <a:noFill/>
                    <a:ln>
                      <a:noFill/>
                    </a:ln>
                  </pic:spPr>
                </pic:pic>
              </a:graphicData>
            </a:graphic>
          </wp:inline>
        </w:drawing>
      </w:r>
    </w:p>
    <w:p w:rsidR="00A3080D" w:rsidRPr="00A3080D" w:rsidRDefault="00A3080D" w:rsidP="00A3080D">
      <w:pPr>
        <w:spacing w:before="100" w:beforeAutospacing="1" w:after="100" w:afterAutospacing="1" w:line="240" w:lineRule="auto"/>
        <w:ind w:left="720" w:right="720"/>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drawing>
          <wp:inline distT="0" distB="0" distL="0" distR="0">
            <wp:extent cx="3190875" cy="1951047"/>
            <wp:effectExtent l="0" t="0" r="0" b="0"/>
            <wp:docPr id="5" name="Picture 5" descr="ftp://web.mnstate.edu/malonech/images/Ind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Inde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441" cy="1960565"/>
                    </a:xfrm>
                    <a:prstGeom prst="rect">
                      <a:avLst/>
                    </a:prstGeom>
                    <a:noFill/>
                    <a:ln>
                      <a:noFill/>
                    </a:ln>
                  </pic:spPr>
                </pic:pic>
              </a:graphicData>
            </a:graphic>
          </wp:inline>
        </w:drawing>
      </w:r>
    </w:p>
    <w:p w:rsidR="00A3080D" w:rsidRPr="00A3080D" w:rsidRDefault="00A3080D" w:rsidP="00A3080D">
      <w:pPr>
        <w:spacing w:after="0" w:line="240" w:lineRule="auto"/>
        <w:rPr>
          <w:rFonts w:ascii="Times New Roman" w:eastAsia="Times New Roman" w:hAnsi="Times New Roman" w:cs="Times New Roman"/>
          <w:sz w:val="20"/>
          <w:szCs w:val="24"/>
        </w:rPr>
      </w:pPr>
      <w:r w:rsidRPr="00A3080D">
        <w:rPr>
          <w:rFonts w:ascii="Arial" w:eastAsia="Times New Roman" w:hAnsi="Arial" w:cs="Arial"/>
          <w:b/>
          <w:bCs/>
          <w:color w:val="000000"/>
          <w:sz w:val="20"/>
          <w:szCs w:val="24"/>
        </w:rPr>
        <w:t>Figure 10-</w:t>
      </w:r>
      <w:proofErr w:type="gramStart"/>
      <w:r w:rsidRPr="00A3080D">
        <w:rPr>
          <w:rFonts w:ascii="Arial" w:eastAsia="Times New Roman" w:hAnsi="Arial" w:cs="Arial"/>
          <w:b/>
          <w:bCs/>
          <w:color w:val="000000"/>
          <w:sz w:val="20"/>
          <w:szCs w:val="24"/>
        </w:rPr>
        <w:t>3  (</w:t>
      </w:r>
      <w:proofErr w:type="gramEnd"/>
      <w:r w:rsidRPr="00A3080D">
        <w:rPr>
          <w:rFonts w:ascii="Arial" w:eastAsia="Times New Roman" w:hAnsi="Arial" w:cs="Arial"/>
          <w:b/>
          <w:bCs/>
          <w:color w:val="000000"/>
          <w:sz w:val="20"/>
          <w:szCs w:val="24"/>
        </w:rPr>
        <w:t>p. 314)</w:t>
      </w:r>
      <w:r w:rsidRPr="00A3080D">
        <w:rPr>
          <w:rFonts w:ascii="Arial" w:eastAsia="Times New Roman" w:hAnsi="Arial" w:cs="Arial"/>
          <w:b/>
          <w:bCs/>
          <w:color w:val="000000"/>
          <w:sz w:val="20"/>
          <w:szCs w:val="24"/>
        </w:rPr>
        <w:br/>
      </w:r>
      <w:r w:rsidRPr="00A3080D">
        <w:rPr>
          <w:rFonts w:ascii="Arial" w:eastAsia="Times New Roman" w:hAnsi="Arial" w:cs="Arial"/>
          <w:color w:val="000000"/>
          <w:sz w:val="20"/>
          <w:szCs w:val="24"/>
        </w:rPr>
        <w:t>Two population distributions. The scores in population I vary from 50 to 70 (a 20-point spread).</w:t>
      </w:r>
      <w:r>
        <w:rPr>
          <w:rFonts w:ascii="Arial" w:eastAsia="Times New Roman" w:hAnsi="Arial" w:cs="Arial"/>
          <w:color w:val="000000"/>
          <w:sz w:val="20"/>
          <w:szCs w:val="24"/>
        </w:rPr>
        <w:t xml:space="preserve"> T</w:t>
      </w:r>
      <w:r w:rsidRPr="00A3080D">
        <w:rPr>
          <w:rFonts w:ascii="Arial" w:eastAsia="Times New Roman" w:hAnsi="Arial" w:cs="Arial"/>
          <w:color w:val="000000"/>
          <w:sz w:val="20"/>
          <w:szCs w:val="24"/>
        </w:rPr>
        <w:t xml:space="preserve">he scores in population II range from 20 to 30 (a 10-point spread). If you select one score from each of these two populations, the closest two values are </w:t>
      </w:r>
      <w:r w:rsidRPr="00A3080D">
        <w:rPr>
          <w:rFonts w:ascii="Arial" w:eastAsia="Times New Roman" w:hAnsi="Arial" w:cs="Arial"/>
          <w:i/>
          <w:iCs/>
          <w:color w:val="000000"/>
          <w:sz w:val="20"/>
          <w:szCs w:val="24"/>
        </w:rPr>
        <w:t>X</w:t>
      </w:r>
      <w:r w:rsidRPr="00A3080D">
        <w:rPr>
          <w:rFonts w:ascii="Arial" w:eastAsia="Times New Roman" w:hAnsi="Arial" w:cs="Arial"/>
          <w:color w:val="000000"/>
          <w:position w:val="-3"/>
          <w:sz w:val="20"/>
          <w:szCs w:val="24"/>
        </w:rPr>
        <w:t>1</w:t>
      </w:r>
      <w:r w:rsidRPr="00A3080D">
        <w:rPr>
          <w:rFonts w:ascii="Arial" w:eastAsia="Times New Roman" w:hAnsi="Arial" w:cs="Arial"/>
          <w:color w:val="000000"/>
          <w:sz w:val="20"/>
          <w:szCs w:val="24"/>
        </w:rPr>
        <w:t xml:space="preserve"> = 50 and </w:t>
      </w:r>
      <w:r w:rsidRPr="00A3080D">
        <w:rPr>
          <w:rFonts w:ascii="Arial" w:eastAsia="Times New Roman" w:hAnsi="Arial" w:cs="Arial"/>
          <w:i/>
          <w:iCs/>
          <w:color w:val="000000"/>
          <w:sz w:val="20"/>
          <w:szCs w:val="24"/>
        </w:rPr>
        <w:t>X</w:t>
      </w:r>
      <w:r w:rsidRPr="00A3080D">
        <w:rPr>
          <w:rFonts w:ascii="Arial" w:eastAsia="Times New Roman" w:hAnsi="Arial" w:cs="Arial"/>
          <w:color w:val="000000"/>
          <w:position w:val="-3"/>
          <w:sz w:val="20"/>
          <w:szCs w:val="24"/>
        </w:rPr>
        <w:t>2</w:t>
      </w:r>
      <w:r w:rsidRPr="00A3080D">
        <w:rPr>
          <w:rFonts w:ascii="Arial" w:eastAsia="Times New Roman" w:hAnsi="Arial" w:cs="Arial"/>
          <w:color w:val="000000"/>
          <w:sz w:val="20"/>
          <w:szCs w:val="24"/>
        </w:rPr>
        <w:t xml:space="preserve"> = 30. The two values that are farthest apart are </w:t>
      </w:r>
      <w:r w:rsidRPr="00A3080D">
        <w:rPr>
          <w:rFonts w:ascii="Arial" w:eastAsia="Times New Roman" w:hAnsi="Arial" w:cs="Arial"/>
          <w:i/>
          <w:iCs/>
          <w:color w:val="000000"/>
          <w:sz w:val="20"/>
          <w:szCs w:val="24"/>
        </w:rPr>
        <w:t>X</w:t>
      </w:r>
      <w:r w:rsidRPr="00A3080D">
        <w:rPr>
          <w:rFonts w:ascii="Arial" w:eastAsia="Times New Roman" w:hAnsi="Arial" w:cs="Arial"/>
          <w:color w:val="000000"/>
          <w:position w:val="-3"/>
          <w:sz w:val="20"/>
          <w:szCs w:val="24"/>
        </w:rPr>
        <w:t>1</w:t>
      </w:r>
      <w:r w:rsidRPr="00A3080D">
        <w:rPr>
          <w:rFonts w:ascii="Arial" w:eastAsia="Times New Roman" w:hAnsi="Arial" w:cs="Arial"/>
          <w:color w:val="000000"/>
          <w:sz w:val="20"/>
          <w:szCs w:val="24"/>
        </w:rPr>
        <w:t xml:space="preserve"> = 70 and </w:t>
      </w:r>
      <w:r w:rsidRPr="00A3080D">
        <w:rPr>
          <w:rFonts w:ascii="Arial" w:eastAsia="Times New Roman" w:hAnsi="Arial" w:cs="Arial"/>
          <w:i/>
          <w:iCs/>
          <w:color w:val="000000"/>
          <w:sz w:val="20"/>
          <w:szCs w:val="24"/>
        </w:rPr>
        <w:t>X</w:t>
      </w:r>
      <w:r w:rsidRPr="00A3080D">
        <w:rPr>
          <w:rFonts w:ascii="Arial" w:eastAsia="Times New Roman" w:hAnsi="Arial" w:cs="Arial"/>
          <w:color w:val="000000"/>
          <w:position w:val="-3"/>
          <w:sz w:val="20"/>
          <w:szCs w:val="24"/>
        </w:rPr>
        <w:t>2</w:t>
      </w:r>
      <w:r w:rsidRPr="00A3080D">
        <w:rPr>
          <w:rFonts w:ascii="Arial" w:eastAsia="Times New Roman" w:hAnsi="Arial" w:cs="Arial"/>
          <w:color w:val="000000"/>
          <w:sz w:val="20"/>
          <w:szCs w:val="24"/>
        </w:rPr>
        <w:t xml:space="preserve"> = 20.</w:t>
      </w:r>
      <w:r w:rsidRPr="00A3080D">
        <w:rPr>
          <w:rFonts w:ascii="Times New Roman" w:eastAsia="Times New Roman" w:hAnsi="Times New Roman" w:cs="Times New Roman"/>
          <w:sz w:val="20"/>
          <w:szCs w:val="24"/>
        </w:rPr>
        <w:t xml:space="preserve"> </w:t>
      </w:r>
    </w:p>
    <w:p w:rsidR="00A3080D" w:rsidRPr="00A3080D" w:rsidRDefault="00A3080D" w:rsidP="00A3080D">
      <w:pPr>
        <w:spacing w:before="100" w:beforeAutospacing="1" w:after="100" w:afterAutospacing="1" w:line="240" w:lineRule="auto"/>
        <w:ind w:left="720" w:right="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A. Two Sources of Variability (error) </w:t>
      </w:r>
    </w:p>
    <w:p w:rsidR="00A3080D" w:rsidRPr="00A3080D" w:rsidRDefault="00A3080D" w:rsidP="00A3080D">
      <w:pPr>
        <w:spacing w:before="100" w:beforeAutospacing="1" w:after="100" w:afterAutospacing="1" w:line="240" w:lineRule="auto"/>
        <w:ind w:left="1440" w:right="144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 each of the two samples will have some error as </w:t>
      </w:r>
      <w:r w:rsidRPr="00A3080D">
        <w:rPr>
          <w:rFonts w:ascii="Times New Roman" w:eastAsia="Times New Roman" w:hAnsi="Times New Roman" w:cs="Times New Roman"/>
          <w:i/>
          <w:iCs/>
          <w:sz w:val="24"/>
          <w:szCs w:val="24"/>
        </w:rPr>
        <w:t>M</w:t>
      </w:r>
      <w:r w:rsidRPr="00A3080D">
        <w:rPr>
          <w:rFonts w:ascii="Times New Roman" w:eastAsia="Times New Roman" w:hAnsi="Times New Roman" w:cs="Times New Roman"/>
          <w:sz w:val="24"/>
          <w:szCs w:val="24"/>
        </w:rPr>
        <w:t xml:space="preserve"> represents </w:t>
      </w:r>
      <w:r w:rsidRPr="00A3080D">
        <w:rPr>
          <w:rFonts w:ascii="Symbol" w:eastAsia="Times New Roman" w:hAnsi="Symbol" w:cs="Times New Roman"/>
          <w:sz w:val="24"/>
          <w:szCs w:val="24"/>
        </w:rPr>
        <w:t></w:t>
      </w:r>
      <w:r w:rsidRPr="00A3080D">
        <w:rPr>
          <w:rFonts w:ascii="Times New Roman" w:eastAsia="Times New Roman" w:hAnsi="Times New Roman" w:cs="Times New Roman"/>
          <w:sz w:val="24"/>
          <w:szCs w:val="24"/>
        </w:rPr>
        <w:t xml:space="preserve"> </w:t>
      </w:r>
    </w:p>
    <w:p w:rsidR="00A3080D" w:rsidRPr="00A3080D" w:rsidRDefault="00A3080D" w:rsidP="00A3080D">
      <w:pPr>
        <w:spacing w:before="100" w:beforeAutospacing="1" w:after="100" w:afterAutospacing="1" w:line="240" w:lineRule="auto"/>
        <w:ind w:left="1440" w:right="144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 would be nice to simply add and then average the estimated standard errors from each sample </w:t>
      </w:r>
    </w:p>
    <w:p w:rsidR="00A3080D" w:rsidRPr="00A3080D" w:rsidRDefault="00A3080D" w:rsidP="00A3080D">
      <w:pPr>
        <w:spacing w:before="100" w:beforeAutospacing="1" w:after="100" w:afterAutospacing="1" w:line="240" w:lineRule="auto"/>
        <w:ind w:left="2160" w:right="216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 can't (unless samples are the same size) </w:t>
      </w:r>
    </w:p>
    <w:p w:rsidR="00A3080D" w:rsidRPr="00A3080D" w:rsidRDefault="00A3080D" w:rsidP="00A3080D">
      <w:pPr>
        <w:spacing w:before="100" w:beforeAutospacing="1" w:after="100" w:afterAutospacing="1" w:line="240" w:lineRule="auto"/>
        <w:ind w:left="720" w:right="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 - Pooled Variance --allows the bigger sample to carry more weight in determining the final value </w:t>
      </w:r>
    </w:p>
    <w:p w:rsidR="00A3080D" w:rsidRPr="00A3080D" w:rsidRDefault="00A3080D" w:rsidP="00A3080D">
      <w:pPr>
        <w:spacing w:before="100" w:beforeAutospacing="1" w:after="100" w:afterAutospacing="1" w:line="240" w:lineRule="auto"/>
        <w:ind w:left="1440" w:right="1440"/>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lastRenderedPageBreak/>
        <w:drawing>
          <wp:inline distT="0" distB="0" distL="0" distR="0">
            <wp:extent cx="1447800" cy="723900"/>
            <wp:effectExtent l="0" t="0" r="0" b="0"/>
            <wp:docPr id="4" name="Picture 4" descr="ftp://web.mnstate.edu/malonech/images/GW10.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images/GW10.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586" cy="727793"/>
                    </a:xfrm>
                    <a:prstGeom prst="rect">
                      <a:avLst/>
                    </a:prstGeom>
                    <a:noFill/>
                    <a:ln>
                      <a:noFill/>
                    </a:ln>
                  </pic:spPr>
                </pic:pic>
              </a:graphicData>
            </a:graphic>
          </wp:inline>
        </w:drawing>
      </w:r>
    </w:p>
    <w:p w:rsidR="00A3080D" w:rsidRPr="00A3080D" w:rsidRDefault="00A3080D" w:rsidP="00A3080D">
      <w:pPr>
        <w:spacing w:before="100" w:beforeAutospacing="1" w:after="100" w:afterAutospacing="1" w:line="240" w:lineRule="auto"/>
        <w:ind w:left="720" w:right="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B. The formula </w:t>
      </w:r>
    </w:p>
    <w:p w:rsidR="00A3080D" w:rsidRDefault="00A3080D" w:rsidP="00A3080D">
      <w:pPr>
        <w:spacing w:before="100" w:beforeAutospacing="1" w:after="100" w:afterAutospacing="1" w:line="240" w:lineRule="auto"/>
        <w:ind w:left="1440" w:right="1440"/>
        <w:rPr>
          <w:rFonts w:ascii="Times New Roman" w:eastAsia="Times New Roman" w:hAnsi="Times New Roman" w:cs="Times New Roman"/>
          <w:sz w:val="36"/>
          <w:szCs w:val="24"/>
        </w:rPr>
      </w:pPr>
      <m:oMath>
        <m:r>
          <w:rPr>
            <w:rFonts w:ascii="Cambria Math" w:eastAsia="Times New Roman" w:hAnsi="Cambria Math" w:cs="Times New Roman"/>
            <w:sz w:val="36"/>
            <w:szCs w:val="24"/>
          </w:rPr>
          <m:t xml:space="preserve">t= </m:t>
        </m:r>
        <m:f>
          <m:fPr>
            <m:ctrlPr>
              <w:rPr>
                <w:rFonts w:ascii="Cambria Math" w:eastAsia="Times New Roman" w:hAnsi="Cambria Math" w:cs="Times New Roman"/>
                <w:i/>
                <w:sz w:val="36"/>
                <w:szCs w:val="24"/>
              </w:rPr>
            </m:ctrlPr>
          </m:fPr>
          <m:num>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1-</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2</m:t>
                    </m:r>
                  </m:sub>
                </m:sSub>
              </m:sub>
            </m:sSub>
            <m:r>
              <w:rPr>
                <w:rFonts w:ascii="Cambria Math" w:eastAsia="Times New Roman" w:hAnsi="Cambria Math" w:cs="Times New Roman"/>
                <w:sz w:val="36"/>
                <w:szCs w:val="24"/>
              </w:rPr>
              <m:t>)-</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(μ</m:t>
                </m:r>
              </m:e>
              <m:sub>
                <m:r>
                  <w:rPr>
                    <w:rFonts w:ascii="Cambria Math" w:eastAsia="Times New Roman" w:hAnsi="Cambria Math" w:cs="Times New Roman"/>
                    <w:sz w:val="36"/>
                    <w:szCs w:val="24"/>
                  </w:rPr>
                  <m:t>1-</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μ</m:t>
                    </m:r>
                  </m:e>
                  <m:sub>
                    <m:r>
                      <w:rPr>
                        <w:rFonts w:ascii="Cambria Math" w:eastAsia="Times New Roman" w:hAnsi="Cambria Math" w:cs="Times New Roman"/>
                        <w:sz w:val="36"/>
                        <w:szCs w:val="24"/>
                      </w:rPr>
                      <m:t>2</m:t>
                    </m:r>
                  </m:sub>
                </m:sSub>
              </m:sub>
            </m:sSub>
            <m:r>
              <w:rPr>
                <w:rFonts w:ascii="Cambria Math" w:eastAsia="Times New Roman" w:hAnsi="Cambria Math" w:cs="Times New Roman"/>
                <w:sz w:val="36"/>
                <w:szCs w:val="24"/>
              </w:rPr>
              <m:t>)</m:t>
            </m:r>
          </m:num>
          <m:den>
            <m:r>
              <w:rPr>
                <w:rFonts w:ascii="Cambria Math" w:eastAsia="Times New Roman" w:hAnsi="Cambria Math" w:cs="Times New Roman"/>
                <w:sz w:val="36"/>
                <w:szCs w:val="24"/>
              </w:rPr>
              <m:t>S(</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1</m:t>
                </m:r>
              </m:sub>
            </m:sSub>
            <m:r>
              <w:rPr>
                <w:rFonts w:ascii="Cambria Math" w:eastAsia="Times New Roman" w:hAnsi="Cambria Math" w:cs="Times New Roman"/>
                <w:sz w:val="36"/>
                <w:szCs w:val="24"/>
              </w:rPr>
              <m:t>-</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2</m:t>
                </m:r>
              </m:sub>
            </m:sSub>
            <m:r>
              <w:rPr>
                <w:rFonts w:ascii="Cambria Math" w:eastAsia="Times New Roman" w:hAnsi="Cambria Math" w:cs="Times New Roman"/>
                <w:sz w:val="36"/>
                <w:szCs w:val="24"/>
              </w:rPr>
              <m:t>)</m:t>
            </m:r>
          </m:den>
        </m:f>
      </m:oMath>
      <w:r w:rsidRPr="00DA65B8">
        <w:rPr>
          <w:rFonts w:ascii="Times New Roman" w:eastAsia="Times New Roman" w:hAnsi="Times New Roman" w:cs="Times New Roman"/>
          <w:sz w:val="36"/>
          <w:szCs w:val="24"/>
        </w:rPr>
        <w:t xml:space="preserve"> </w:t>
      </w:r>
      <w:r w:rsidR="00DA65B8">
        <w:rPr>
          <w:rFonts w:ascii="Times New Roman" w:eastAsia="Times New Roman" w:hAnsi="Times New Roman" w:cs="Times New Roman"/>
          <w:sz w:val="36"/>
          <w:szCs w:val="24"/>
        </w:rPr>
        <w:t xml:space="preserve">   </w:t>
      </w:r>
      <w:proofErr w:type="gramStart"/>
      <w:r w:rsidR="00DA65B8" w:rsidRPr="004B3459">
        <w:rPr>
          <w:rFonts w:ascii="Times New Roman" w:eastAsia="Times New Roman" w:hAnsi="Times New Roman" w:cs="Times New Roman"/>
          <w:sz w:val="28"/>
          <w:szCs w:val="24"/>
        </w:rPr>
        <w:t>where</w:t>
      </w:r>
      <w:proofErr w:type="gramEnd"/>
    </w:p>
    <w:p w:rsidR="00DA65B8" w:rsidRPr="00DA65B8" w:rsidRDefault="00DA65B8" w:rsidP="00A3080D">
      <w:pPr>
        <w:spacing w:before="100" w:beforeAutospacing="1" w:after="100" w:afterAutospacing="1" w:line="240" w:lineRule="auto"/>
        <w:ind w:left="1440" w:right="1440"/>
        <w:rPr>
          <w:rFonts w:ascii="Times New Roman" w:eastAsia="Times New Roman" w:hAnsi="Times New Roman" w:cs="Times New Roman"/>
          <w:sz w:val="36"/>
          <w:szCs w:val="24"/>
        </w:rPr>
      </w:pPr>
      <m:oMath>
        <m:r>
          <w:rPr>
            <w:rFonts w:ascii="Cambria Math" w:eastAsia="Times New Roman" w:hAnsi="Cambria Math" w:cs="Times New Roman"/>
            <w:sz w:val="36"/>
            <w:szCs w:val="24"/>
          </w:rPr>
          <m:t>S</m:t>
        </m:r>
        <m:d>
          <m:dPr>
            <m:ctrlPr>
              <w:rPr>
                <w:rFonts w:ascii="Cambria Math" w:eastAsia="Times New Roman" w:hAnsi="Cambria Math" w:cs="Times New Roman"/>
                <w:i/>
                <w:sz w:val="36"/>
                <w:szCs w:val="24"/>
              </w:rPr>
            </m:ctrlPr>
          </m:dPr>
          <m:e>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1</m:t>
                </m:r>
              </m:sub>
            </m:sSub>
            <m:r>
              <w:rPr>
                <w:rFonts w:ascii="Cambria Math" w:eastAsia="Times New Roman" w:hAnsi="Cambria Math" w:cs="Times New Roman"/>
                <w:sz w:val="36"/>
                <w:szCs w:val="24"/>
              </w:rPr>
              <m:t>-</m:t>
            </m:r>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M</m:t>
                </m:r>
              </m:e>
              <m:sub>
                <m:r>
                  <w:rPr>
                    <w:rFonts w:ascii="Cambria Math" w:eastAsia="Times New Roman" w:hAnsi="Cambria Math" w:cs="Times New Roman"/>
                    <w:sz w:val="36"/>
                    <w:szCs w:val="24"/>
                  </w:rPr>
                  <m:t>2</m:t>
                </m:r>
              </m:sub>
            </m:sSub>
          </m:e>
        </m:d>
        <m:r>
          <w:rPr>
            <w:rFonts w:ascii="Cambria Math" w:eastAsia="Times New Roman" w:hAnsi="Cambria Math" w:cs="Times New Roman"/>
            <w:sz w:val="36"/>
            <w:szCs w:val="24"/>
          </w:rPr>
          <m:t xml:space="preserve">= </m:t>
        </m:r>
        <m:rad>
          <m:radPr>
            <m:degHide m:val="1"/>
            <m:ctrlPr>
              <w:rPr>
                <w:rFonts w:ascii="Cambria Math" w:eastAsia="Times New Roman" w:hAnsi="Cambria Math" w:cs="Times New Roman"/>
                <w:i/>
                <w:sz w:val="36"/>
                <w:szCs w:val="24"/>
              </w:rPr>
            </m:ctrlPr>
          </m:radPr>
          <m:deg/>
          <m:e>
            <m:f>
              <m:fPr>
                <m:ctrlPr>
                  <w:rPr>
                    <w:rFonts w:ascii="Cambria Math" w:eastAsia="Times New Roman" w:hAnsi="Cambria Math" w:cs="Times New Roman"/>
                    <w:i/>
                    <w:sz w:val="36"/>
                    <w:szCs w:val="24"/>
                  </w:rPr>
                </m:ctrlPr>
              </m:fPr>
              <m:num>
                <m:sSubSup>
                  <m:sSubSupPr>
                    <m:ctrlPr>
                      <w:rPr>
                        <w:rFonts w:ascii="Cambria Math" w:eastAsia="Times New Roman" w:hAnsi="Cambria Math" w:cs="Times New Roman"/>
                        <w:i/>
                        <w:sz w:val="36"/>
                        <w:szCs w:val="24"/>
                      </w:rPr>
                    </m:ctrlPr>
                  </m:sSubSupPr>
                  <m:e>
                    <m:r>
                      <w:rPr>
                        <w:rFonts w:ascii="Cambria Math" w:eastAsia="Times New Roman" w:hAnsi="Cambria Math" w:cs="Times New Roman"/>
                        <w:sz w:val="36"/>
                        <w:szCs w:val="24"/>
                      </w:rPr>
                      <m:t>s</m:t>
                    </m:r>
                  </m:e>
                  <m:sub>
                    <m:r>
                      <w:rPr>
                        <w:rFonts w:ascii="Cambria Math" w:eastAsia="Times New Roman" w:hAnsi="Cambria Math" w:cs="Times New Roman"/>
                        <w:sz w:val="36"/>
                        <w:szCs w:val="24"/>
                      </w:rPr>
                      <m:t>p</m:t>
                    </m:r>
                  </m:sub>
                  <m:sup>
                    <m:r>
                      <w:rPr>
                        <w:rFonts w:ascii="Cambria Math" w:eastAsia="Times New Roman" w:hAnsi="Cambria Math" w:cs="Times New Roman"/>
                        <w:sz w:val="36"/>
                        <w:szCs w:val="24"/>
                      </w:rPr>
                      <m:t>2</m:t>
                    </m:r>
                  </m:sup>
                </m:sSubSup>
              </m:num>
              <m:den>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n</m:t>
                    </m:r>
                  </m:e>
                  <m:sub>
                    <m:r>
                      <w:rPr>
                        <w:rFonts w:ascii="Cambria Math" w:eastAsia="Times New Roman" w:hAnsi="Cambria Math" w:cs="Times New Roman"/>
                        <w:sz w:val="36"/>
                        <w:szCs w:val="24"/>
                      </w:rPr>
                      <m:t>1</m:t>
                    </m:r>
                  </m:sub>
                </m:sSub>
              </m:den>
            </m:f>
            <m:r>
              <w:rPr>
                <w:rFonts w:ascii="Cambria Math" w:eastAsia="Times New Roman" w:hAnsi="Cambria Math" w:cs="Times New Roman"/>
                <w:sz w:val="36"/>
                <w:szCs w:val="24"/>
              </w:rPr>
              <m:t>+</m:t>
            </m:r>
            <m:f>
              <m:fPr>
                <m:ctrlPr>
                  <w:rPr>
                    <w:rFonts w:ascii="Cambria Math" w:eastAsia="Times New Roman" w:hAnsi="Cambria Math" w:cs="Times New Roman"/>
                    <w:i/>
                    <w:sz w:val="36"/>
                    <w:szCs w:val="24"/>
                  </w:rPr>
                </m:ctrlPr>
              </m:fPr>
              <m:num>
                <m:sSubSup>
                  <m:sSubSupPr>
                    <m:ctrlPr>
                      <w:rPr>
                        <w:rFonts w:ascii="Cambria Math" w:eastAsia="Times New Roman" w:hAnsi="Cambria Math" w:cs="Times New Roman"/>
                        <w:i/>
                        <w:sz w:val="36"/>
                        <w:szCs w:val="24"/>
                      </w:rPr>
                    </m:ctrlPr>
                  </m:sSubSupPr>
                  <m:e>
                    <m:r>
                      <w:rPr>
                        <w:rFonts w:ascii="Cambria Math" w:eastAsia="Times New Roman" w:hAnsi="Cambria Math" w:cs="Times New Roman"/>
                        <w:sz w:val="36"/>
                        <w:szCs w:val="24"/>
                      </w:rPr>
                      <m:t>s</m:t>
                    </m:r>
                  </m:e>
                  <m:sub>
                    <m:r>
                      <w:rPr>
                        <w:rFonts w:ascii="Cambria Math" w:eastAsia="Times New Roman" w:hAnsi="Cambria Math" w:cs="Times New Roman"/>
                        <w:sz w:val="36"/>
                        <w:szCs w:val="24"/>
                      </w:rPr>
                      <m:t>p</m:t>
                    </m:r>
                  </m:sub>
                  <m:sup>
                    <m:r>
                      <w:rPr>
                        <w:rFonts w:ascii="Cambria Math" w:eastAsia="Times New Roman" w:hAnsi="Cambria Math" w:cs="Times New Roman"/>
                        <w:sz w:val="36"/>
                        <w:szCs w:val="24"/>
                      </w:rPr>
                      <m:t>2</m:t>
                    </m:r>
                  </m:sup>
                </m:sSubSup>
              </m:num>
              <m:den>
                <m:sSub>
                  <m:sSubPr>
                    <m:ctrlPr>
                      <w:rPr>
                        <w:rFonts w:ascii="Cambria Math" w:eastAsia="Times New Roman" w:hAnsi="Cambria Math" w:cs="Times New Roman"/>
                        <w:i/>
                        <w:sz w:val="36"/>
                        <w:szCs w:val="24"/>
                      </w:rPr>
                    </m:ctrlPr>
                  </m:sSubPr>
                  <m:e>
                    <m:r>
                      <w:rPr>
                        <w:rFonts w:ascii="Cambria Math" w:eastAsia="Times New Roman" w:hAnsi="Cambria Math" w:cs="Times New Roman"/>
                        <w:sz w:val="36"/>
                        <w:szCs w:val="24"/>
                      </w:rPr>
                      <m:t>n</m:t>
                    </m:r>
                  </m:e>
                  <m:sub>
                    <m:r>
                      <w:rPr>
                        <w:rFonts w:ascii="Cambria Math" w:eastAsia="Times New Roman" w:hAnsi="Cambria Math" w:cs="Times New Roman"/>
                        <w:sz w:val="36"/>
                        <w:szCs w:val="24"/>
                      </w:rPr>
                      <m:t>2</m:t>
                    </m:r>
                  </m:sub>
                </m:sSub>
              </m:den>
            </m:f>
          </m:e>
        </m:rad>
      </m:oMath>
      <w:r>
        <w:rPr>
          <w:rFonts w:ascii="Times New Roman" w:eastAsia="Times New Roman" w:hAnsi="Times New Roman" w:cs="Times New Roman"/>
          <w:sz w:val="36"/>
          <w:szCs w:val="24"/>
        </w:rPr>
        <w:t xml:space="preserve"> </w:t>
      </w:r>
    </w:p>
    <w:p w:rsidR="00A3080D" w:rsidRPr="00A3080D" w:rsidRDefault="00A3080D" w:rsidP="00A3080D">
      <w:pPr>
        <w:spacing w:before="100" w:beforeAutospacing="1" w:after="100" w:afterAutospacing="1" w:line="240" w:lineRule="auto"/>
        <w:ind w:left="1440" w:right="144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w:t>
      </w:r>
    </w:p>
    <w:p w:rsidR="00A3080D" w:rsidRPr="00A3080D" w:rsidRDefault="00A3080D" w:rsidP="00A3080D">
      <w:pPr>
        <w:spacing w:before="100" w:beforeAutospacing="1" w:after="100" w:afterAutospacing="1" w:line="240" w:lineRule="auto"/>
        <w:ind w:right="2880" w:firstLine="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C. Degrees of Freedom </w:t>
      </w:r>
    </w:p>
    <w:p w:rsidR="00A3080D" w:rsidRPr="00A3080D" w:rsidRDefault="00A3080D" w:rsidP="00A3080D">
      <w:pPr>
        <w:spacing w:before="100" w:beforeAutospacing="1" w:after="100" w:afterAutospacing="1" w:line="240" w:lineRule="auto"/>
        <w:ind w:left="1440" w:right="1440"/>
        <w:rPr>
          <w:rFonts w:ascii="Times New Roman" w:eastAsia="Times New Roman" w:hAnsi="Times New Roman" w:cs="Times New Roman"/>
          <w:sz w:val="24"/>
          <w:szCs w:val="24"/>
        </w:rPr>
      </w:pPr>
      <w:proofErr w:type="spellStart"/>
      <w:proofErr w:type="gramStart"/>
      <w:r w:rsidRPr="00A3080D">
        <w:rPr>
          <w:rFonts w:ascii="Times New Roman" w:eastAsia="Times New Roman" w:hAnsi="Times New Roman" w:cs="Times New Roman"/>
          <w:sz w:val="24"/>
          <w:szCs w:val="24"/>
        </w:rPr>
        <w:t>df</w:t>
      </w:r>
      <w:proofErr w:type="spellEnd"/>
      <w:proofErr w:type="gramEnd"/>
      <w:r w:rsidRPr="00A3080D">
        <w:rPr>
          <w:rFonts w:ascii="Times New Roman" w:eastAsia="Times New Roman" w:hAnsi="Times New Roman" w:cs="Times New Roman"/>
          <w:sz w:val="24"/>
          <w:szCs w:val="24"/>
        </w:rPr>
        <w:t xml:space="preserve"> = df</w:t>
      </w:r>
      <w:r w:rsidRPr="00A3080D">
        <w:rPr>
          <w:rFonts w:ascii="Times New Roman" w:eastAsia="Times New Roman" w:hAnsi="Times New Roman" w:cs="Times New Roman"/>
          <w:sz w:val="24"/>
          <w:szCs w:val="24"/>
          <w:vertAlign w:val="subscript"/>
        </w:rPr>
        <w:t>1</w:t>
      </w:r>
      <w:r w:rsidRPr="00A3080D">
        <w:rPr>
          <w:rFonts w:ascii="Times New Roman" w:eastAsia="Times New Roman" w:hAnsi="Times New Roman" w:cs="Times New Roman"/>
          <w:sz w:val="24"/>
          <w:szCs w:val="24"/>
        </w:rPr>
        <w:t xml:space="preserve"> + df</w:t>
      </w:r>
      <w:r w:rsidRPr="00A3080D">
        <w:rPr>
          <w:rFonts w:ascii="Times New Roman" w:eastAsia="Times New Roman" w:hAnsi="Times New Roman" w:cs="Times New Roman"/>
          <w:sz w:val="24"/>
          <w:szCs w:val="24"/>
          <w:vertAlign w:val="subscript"/>
        </w:rPr>
        <w:t>2</w:t>
      </w:r>
      <w:r w:rsidRPr="00A3080D">
        <w:rPr>
          <w:rFonts w:ascii="Times New Roman" w:eastAsia="Times New Roman" w:hAnsi="Times New Roman" w:cs="Times New Roman"/>
          <w:sz w:val="24"/>
          <w:szCs w:val="24"/>
        </w:rPr>
        <w:t xml:space="preserve"> </w:t>
      </w:r>
    </w:p>
    <w:p w:rsidR="00A3080D" w:rsidRPr="00A3080D" w:rsidRDefault="00A3080D" w:rsidP="00A3080D">
      <w:pPr>
        <w:spacing w:before="100" w:beforeAutospacing="1" w:after="100" w:afterAutospacing="1" w:line="240" w:lineRule="auto"/>
        <w:ind w:left="2160" w:right="216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(n</w:t>
      </w:r>
      <w:r w:rsidRPr="00A3080D">
        <w:rPr>
          <w:rFonts w:ascii="Times New Roman" w:eastAsia="Times New Roman" w:hAnsi="Times New Roman" w:cs="Times New Roman"/>
          <w:sz w:val="24"/>
          <w:szCs w:val="24"/>
          <w:vertAlign w:val="subscript"/>
        </w:rPr>
        <w:t>1</w:t>
      </w:r>
      <w:r w:rsidRPr="00A3080D">
        <w:rPr>
          <w:rFonts w:ascii="Times New Roman" w:eastAsia="Times New Roman" w:hAnsi="Times New Roman" w:cs="Times New Roman"/>
          <w:sz w:val="24"/>
          <w:szCs w:val="24"/>
        </w:rPr>
        <w:t xml:space="preserve"> - 1) + (n</w:t>
      </w:r>
      <w:r w:rsidRPr="00A3080D">
        <w:rPr>
          <w:rFonts w:ascii="Times New Roman" w:eastAsia="Times New Roman" w:hAnsi="Times New Roman" w:cs="Times New Roman"/>
          <w:sz w:val="24"/>
          <w:szCs w:val="24"/>
          <w:vertAlign w:val="subscript"/>
        </w:rPr>
        <w:t>2</w:t>
      </w:r>
      <w:r w:rsidRPr="00A3080D">
        <w:rPr>
          <w:rFonts w:ascii="Times New Roman" w:eastAsia="Times New Roman" w:hAnsi="Times New Roman" w:cs="Times New Roman"/>
          <w:sz w:val="24"/>
          <w:szCs w:val="24"/>
        </w:rPr>
        <w:t xml:space="preserve"> - 1) </w:t>
      </w:r>
    </w:p>
    <w:p w:rsidR="00A3080D" w:rsidRPr="00A3080D" w:rsidRDefault="00A3080D" w:rsidP="00A3080D">
      <w:pPr>
        <w:spacing w:before="100" w:beforeAutospacing="1" w:after="100" w:afterAutospacing="1" w:line="240" w:lineRule="auto"/>
        <w:ind w:left="720" w:right="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D. Assumptions </w:t>
      </w:r>
    </w:p>
    <w:p w:rsidR="00A3080D" w:rsidRPr="00A3080D" w:rsidRDefault="00A3080D" w:rsidP="00164197">
      <w:pPr>
        <w:spacing w:before="100" w:beforeAutospacing="1" w:after="100" w:afterAutospacing="1" w:line="240" w:lineRule="auto"/>
        <w:ind w:right="1440" w:firstLine="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1. observations in each sample are independent </w:t>
      </w:r>
    </w:p>
    <w:p w:rsidR="00A3080D" w:rsidRPr="00A3080D" w:rsidRDefault="00A3080D" w:rsidP="00164197">
      <w:pPr>
        <w:spacing w:before="100" w:beforeAutospacing="1" w:after="100" w:afterAutospacing="1" w:line="240" w:lineRule="auto"/>
        <w:ind w:right="1440" w:firstLine="720"/>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2. underlying populations are normal </w:t>
      </w:r>
    </w:p>
    <w:p w:rsidR="00A3080D" w:rsidRPr="00A3080D" w:rsidRDefault="00A3080D" w:rsidP="00A3080D">
      <w:pPr>
        <w:spacing w:after="0"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xml:space="preserve">            3. the two populations being compared have equal variances (homogeneity of variance) </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II. Single Sample vs. Two Independent Samples</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drawing>
          <wp:inline distT="0" distB="0" distL="0" distR="0">
            <wp:extent cx="4257675" cy="2368435"/>
            <wp:effectExtent l="0" t="0" r="0" b="0"/>
            <wp:docPr id="3" name="Picture 3" descr="ftp://web.mnstate.edu/malonech/images/Ind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images/Inde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9911" cy="2386367"/>
                    </a:xfrm>
                    <a:prstGeom prst="rect">
                      <a:avLst/>
                    </a:prstGeom>
                    <a:noFill/>
                    <a:ln>
                      <a:noFill/>
                    </a:ln>
                  </pic:spPr>
                </pic:pic>
              </a:graphicData>
            </a:graphic>
          </wp:inline>
        </w:drawing>
      </w:r>
    </w:p>
    <w:p w:rsidR="00164197" w:rsidRDefault="001641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lastRenderedPageBreak/>
        <w:t xml:space="preserve">A developmental psychologist would like to examine the difference in verbal skills for 10-year-old boys vs. 10-year-old girls. A sample of 10 boys and 10 girls is obtained and each child is given a standardized verbal abilities test. Do these data indicate a significant difference in verbal skills for boys compared to girls? Use two-tailed test and set alpha = .05. </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Girls</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M</w:t>
      </w:r>
      <w:r w:rsidRPr="00A3080D">
        <w:rPr>
          <w:rFonts w:ascii="Times New Roman" w:eastAsia="Times New Roman" w:hAnsi="Times New Roman" w:cs="Times New Roman"/>
          <w:sz w:val="24"/>
          <w:szCs w:val="24"/>
        </w:rPr>
        <w:t xml:space="preserve"> = 37</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SS</w:t>
      </w:r>
      <w:r w:rsidRPr="00A3080D">
        <w:rPr>
          <w:rFonts w:ascii="Times New Roman" w:eastAsia="Times New Roman" w:hAnsi="Times New Roman" w:cs="Times New Roman"/>
          <w:sz w:val="24"/>
          <w:szCs w:val="24"/>
        </w:rPr>
        <w:t xml:space="preserve"> = 150</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n</w:t>
      </w:r>
      <w:r w:rsidRPr="00A3080D">
        <w:rPr>
          <w:rFonts w:ascii="Times New Roman" w:eastAsia="Times New Roman" w:hAnsi="Times New Roman" w:cs="Times New Roman"/>
          <w:sz w:val="24"/>
          <w:szCs w:val="24"/>
        </w:rPr>
        <w:t xml:space="preserve"> = 10</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Boys</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M</w:t>
      </w:r>
      <w:r w:rsidRPr="00A3080D">
        <w:rPr>
          <w:rFonts w:ascii="Times New Roman" w:eastAsia="Times New Roman" w:hAnsi="Times New Roman" w:cs="Times New Roman"/>
          <w:sz w:val="24"/>
          <w:szCs w:val="24"/>
        </w:rPr>
        <w:t xml:space="preserve"> = 31</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 xml:space="preserve">SS </w:t>
      </w:r>
      <w:r w:rsidRPr="00A3080D">
        <w:rPr>
          <w:rFonts w:ascii="Times New Roman" w:eastAsia="Times New Roman" w:hAnsi="Times New Roman" w:cs="Times New Roman"/>
          <w:sz w:val="24"/>
          <w:szCs w:val="24"/>
        </w:rPr>
        <w:t>= 210</w:t>
      </w:r>
      <w:r w:rsidRPr="00A3080D">
        <w:rPr>
          <w:rFonts w:ascii="Times New Roman" w:eastAsia="Times New Roman" w:hAnsi="Times New Roman" w:cs="Times New Roman"/>
          <w:sz w:val="24"/>
          <w:szCs w:val="24"/>
        </w:rPr>
        <w:br/>
      </w:r>
      <w:r w:rsidRPr="00A3080D">
        <w:rPr>
          <w:rFonts w:ascii="Times New Roman" w:eastAsia="Times New Roman" w:hAnsi="Times New Roman" w:cs="Times New Roman"/>
          <w:i/>
          <w:sz w:val="24"/>
          <w:szCs w:val="24"/>
        </w:rPr>
        <w:t xml:space="preserve">n </w:t>
      </w:r>
      <w:r w:rsidRPr="00A3080D">
        <w:rPr>
          <w:rFonts w:ascii="Times New Roman" w:eastAsia="Times New Roman" w:hAnsi="Times New Roman" w:cs="Times New Roman"/>
          <w:sz w:val="24"/>
          <w:szCs w:val="24"/>
        </w:rPr>
        <w:t>= 10</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III. Variability and Effect Size</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drawing>
          <wp:inline distT="0" distB="0" distL="0" distR="0">
            <wp:extent cx="2848289" cy="1905000"/>
            <wp:effectExtent l="0" t="0" r="9525" b="0"/>
            <wp:docPr id="2" name="Picture 2" descr="ftp://web.mnstate.edu/malonech/images/Ind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images/Indep.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815" cy="1914715"/>
                    </a:xfrm>
                    <a:prstGeom prst="rect">
                      <a:avLst/>
                    </a:prstGeom>
                    <a:noFill/>
                    <a:ln>
                      <a:noFill/>
                    </a:ln>
                  </pic:spPr>
                </pic:pic>
              </a:graphicData>
            </a:graphic>
          </wp:inline>
        </w:drawing>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sz w:val="24"/>
          <w:szCs w:val="24"/>
        </w:rPr>
        <w:t> </w:t>
      </w:r>
    </w:p>
    <w:p w:rsidR="00A3080D" w:rsidRPr="00A3080D" w:rsidRDefault="00A3080D" w:rsidP="00A3080D">
      <w:pPr>
        <w:spacing w:before="100" w:beforeAutospacing="1" w:after="100" w:afterAutospacing="1" w:line="240" w:lineRule="auto"/>
        <w:rPr>
          <w:rFonts w:ascii="Times New Roman" w:eastAsia="Times New Roman" w:hAnsi="Times New Roman" w:cs="Times New Roman"/>
          <w:sz w:val="24"/>
          <w:szCs w:val="24"/>
        </w:rPr>
      </w:pPr>
      <w:r w:rsidRPr="00A3080D">
        <w:rPr>
          <w:rFonts w:ascii="Times New Roman" w:eastAsia="Times New Roman" w:hAnsi="Times New Roman" w:cs="Times New Roman"/>
          <w:noProof/>
          <w:sz w:val="24"/>
          <w:szCs w:val="24"/>
        </w:rPr>
        <w:drawing>
          <wp:inline distT="0" distB="0" distL="0" distR="0">
            <wp:extent cx="2750615" cy="1847850"/>
            <wp:effectExtent l="0" t="0" r="0" b="0"/>
            <wp:docPr id="1" name="Picture 1" descr="ftp://web.mnstate.edu/malonech/images/Ind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p://web.mnstate.edu/malonech/images/Indep.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085" cy="1856899"/>
                    </a:xfrm>
                    <a:prstGeom prst="rect">
                      <a:avLst/>
                    </a:prstGeom>
                    <a:noFill/>
                    <a:ln>
                      <a:noFill/>
                    </a:ln>
                  </pic:spPr>
                </pic:pic>
              </a:graphicData>
            </a:graphic>
          </wp:inline>
        </w:drawing>
      </w:r>
    </w:p>
    <w:p w:rsidR="002E04C8" w:rsidRDefault="002E04C8" w:rsidP="002E04C8">
      <w:pPr>
        <w:spacing w:before="100" w:beforeAutospacing="1" w:after="100" w:afterAutospacing="1" w:line="240" w:lineRule="auto"/>
        <w:ind w:left="720" w:right="720"/>
        <w:rPr>
          <w:rFonts w:ascii="Times New Roman" w:eastAsia="Times New Roman" w:hAnsi="Times New Roman" w:cs="Times New Roman"/>
          <w:b/>
          <w:bCs/>
          <w:sz w:val="36"/>
          <w:szCs w:val="36"/>
        </w:rPr>
      </w:pPr>
    </w:p>
    <w:p w:rsidR="002E04C8" w:rsidRDefault="002E04C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E04C8" w:rsidRPr="002E04C8" w:rsidRDefault="002E04C8" w:rsidP="004128AD">
      <w:pPr>
        <w:spacing w:after="120" w:line="240" w:lineRule="auto"/>
        <w:ind w:left="720" w:right="720"/>
        <w:rPr>
          <w:rFonts w:ascii="Times New Roman" w:eastAsia="Times New Roman" w:hAnsi="Times New Roman" w:cs="Times New Roman"/>
          <w:sz w:val="24"/>
          <w:szCs w:val="24"/>
        </w:rPr>
      </w:pPr>
      <w:r w:rsidRPr="002E04C8">
        <w:rPr>
          <w:rFonts w:ascii="Times New Roman" w:eastAsia="Times New Roman" w:hAnsi="Times New Roman" w:cs="Times New Roman"/>
          <w:b/>
          <w:bCs/>
          <w:sz w:val="24"/>
          <w:szCs w:val="24"/>
        </w:rPr>
        <w:lastRenderedPageBreak/>
        <w:t>D.  Effect Size</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Important limitation of the hypothesis testing procedure:</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It makes a relative comparison: the size of the treatment effect relative to the difference expected by chance. If the standard error is very small, then the treatment effect can also be very small and still be bigger than chance. </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Therefore, a significant effect does not necessarily mean a big effect. </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 Also, if the sample size is large enough, any treatment effect, no matter how small, can be enough for us to reject the null hypothesis. </w:t>
      </w:r>
    </w:p>
    <w:p w:rsidR="002E04C8" w:rsidRPr="002E04C8" w:rsidRDefault="002E04C8" w:rsidP="004128AD">
      <w:pPr>
        <w:spacing w:after="120" w:line="240" w:lineRule="auto"/>
        <w:ind w:left="720" w:right="720"/>
        <w:rPr>
          <w:rFonts w:ascii="Times New Roman" w:eastAsia="Times New Roman" w:hAnsi="Times New Roman" w:cs="Times New Roman"/>
          <w:sz w:val="24"/>
          <w:szCs w:val="24"/>
        </w:rPr>
      </w:pPr>
      <w:r w:rsidRPr="002E04C8">
        <w:rPr>
          <w:rFonts w:ascii="Times New Roman" w:eastAsia="Times New Roman" w:hAnsi="Times New Roman" w:cs="Times New Roman"/>
          <w:noProof/>
          <w:sz w:val="24"/>
          <w:szCs w:val="24"/>
        </w:rPr>
        <w:drawing>
          <wp:inline distT="0" distB="0" distL="0" distR="0" wp14:anchorId="38A478E0" wp14:editId="2158397E">
            <wp:extent cx="2618094" cy="2120900"/>
            <wp:effectExtent l="0" t="0" r="0" b="0"/>
            <wp:docPr id="13" name="Picture 13" descr="ftp://web.mnstate.edu/malonech/Psy232/Notes/hyp.%20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tp://web.mnstate.edu/malonech/Psy232/Notes/hyp.%20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252" cy="2129129"/>
                    </a:xfrm>
                    <a:prstGeom prst="rect">
                      <a:avLst/>
                    </a:prstGeom>
                    <a:noFill/>
                    <a:ln>
                      <a:noFill/>
                    </a:ln>
                  </pic:spPr>
                </pic:pic>
              </a:graphicData>
            </a:graphic>
          </wp:inline>
        </w:drawing>
      </w:r>
    </w:p>
    <w:p w:rsidR="002E04C8" w:rsidRPr="002E04C8" w:rsidRDefault="002E04C8" w:rsidP="004128AD">
      <w:pPr>
        <w:spacing w:after="120" w:line="240" w:lineRule="auto"/>
        <w:rPr>
          <w:rFonts w:ascii="Times New Roman" w:eastAsia="Times New Roman" w:hAnsi="Times New Roman" w:cs="Times New Roman"/>
          <w:sz w:val="20"/>
          <w:szCs w:val="20"/>
        </w:rPr>
      </w:pPr>
      <w:r w:rsidRPr="002E04C8">
        <w:rPr>
          <w:rFonts w:ascii="Times New Roman" w:eastAsia="Times New Roman" w:hAnsi="Times New Roman" w:cs="Times New Roman"/>
          <w:b/>
          <w:bCs/>
          <w:color w:val="000000"/>
          <w:sz w:val="20"/>
          <w:szCs w:val="20"/>
        </w:rPr>
        <w:t xml:space="preserve">Figure 8-11 </w:t>
      </w:r>
      <w:r w:rsidRPr="002E04C8">
        <w:rPr>
          <w:rFonts w:ascii="Times New Roman" w:eastAsia="Times New Roman" w:hAnsi="Times New Roman" w:cs="Times New Roman"/>
          <w:color w:val="000000"/>
          <w:sz w:val="20"/>
          <w:szCs w:val="20"/>
        </w:rPr>
        <w:t xml:space="preserve">The appearance of a 15-point treatment effect in two different situations. In part (a), the standard deviation is </w:t>
      </w:r>
      <w:r w:rsidRPr="002E04C8">
        <w:rPr>
          <w:rFonts w:ascii="Times New Roman" w:eastAsia="Arial" w:hAnsi="Times New Roman" w:cs="Times New Roman"/>
          <w:color w:val="000000"/>
          <w:sz w:val="20"/>
          <w:szCs w:val="20"/>
        </w:rPr>
        <w:t xml:space="preserve">σ = 100 and the 15-point effect is relatively small. In part (b), the standard deviation is σ = 15 and the 15-point effect is relatively large. Cohen’s </w:t>
      </w:r>
      <w:r w:rsidRPr="002E04C8">
        <w:rPr>
          <w:rFonts w:ascii="Times New Roman" w:eastAsia="Arial" w:hAnsi="Times New Roman" w:cs="Times New Roman"/>
          <w:i/>
          <w:iCs/>
          <w:color w:val="000000"/>
          <w:sz w:val="20"/>
          <w:szCs w:val="20"/>
        </w:rPr>
        <w:t>d</w:t>
      </w:r>
      <w:r w:rsidRPr="002E04C8">
        <w:rPr>
          <w:rFonts w:ascii="Times New Roman" w:eastAsia="Arial" w:hAnsi="Times New Roman" w:cs="Times New Roman"/>
          <w:color w:val="000000"/>
          <w:sz w:val="20"/>
          <w:szCs w:val="20"/>
        </w:rPr>
        <w:t xml:space="preserve"> uses the standard deviation to help measure effect size.</w:t>
      </w:r>
      <w:r w:rsidRPr="002E04C8">
        <w:rPr>
          <w:rFonts w:ascii="Times New Roman" w:eastAsia="Arial Unicode MS" w:hAnsi="Times New Roman" w:cs="Times New Roman"/>
          <w:vanish/>
          <w:sz w:val="20"/>
          <w:szCs w:val="20"/>
        </w:rPr>
        <w:t xml:space="preserve"> </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b/>
          <w:bCs/>
          <w:sz w:val="24"/>
          <w:szCs w:val="24"/>
        </w:rPr>
        <w:t>Calculating effect size: </w:t>
      </w:r>
      <w:r w:rsidRPr="002E04C8">
        <w:rPr>
          <w:rFonts w:ascii="Times New Roman" w:eastAsia="Times New Roman" w:hAnsi="Times New Roman" w:cs="Times New Roman"/>
          <w:sz w:val="24"/>
          <w:szCs w:val="24"/>
        </w:rPr>
        <w:t xml:space="preserve"> </w:t>
      </w:r>
    </w:p>
    <w:p w:rsidR="002E04C8" w:rsidRPr="002E04C8" w:rsidRDefault="002E04C8" w:rsidP="004128AD">
      <w:pPr>
        <w:spacing w:after="120" w:line="240" w:lineRule="auto"/>
        <w:rPr>
          <w:rFonts w:ascii="Times New Roman" w:eastAsia="Times New Roman" w:hAnsi="Times New Roman" w:cs="Times New Roman"/>
          <w:i/>
          <w:sz w:val="24"/>
          <w:szCs w:val="24"/>
        </w:rPr>
      </w:pPr>
      <w:r w:rsidRPr="002E04C8">
        <w:rPr>
          <w:rFonts w:ascii="Times New Roman" w:eastAsia="Times New Roman" w:hAnsi="Times New Roman" w:cs="Times New Roman"/>
          <w:i/>
          <w:sz w:val="24"/>
          <w:szCs w:val="24"/>
        </w:rPr>
        <w:t>Cohen's d = mean difference / standard deviation</w:t>
      </w:r>
    </w:p>
    <w:p w:rsidR="002E04C8" w:rsidRPr="002E04C8" w:rsidRDefault="002E04C8" w:rsidP="004128AD">
      <w:pPr>
        <w:tabs>
          <w:tab w:val="left" w:pos="630"/>
          <w:tab w:val="left" w:pos="2880"/>
          <w:tab w:val="right" w:pos="5040"/>
          <w:tab w:val="right" w:pos="8460"/>
        </w:tabs>
        <w:spacing w:after="120" w:line="240" w:lineRule="auto"/>
        <w:outlineLvl w:val="1"/>
        <w:rPr>
          <w:rFonts w:ascii="Times New Roman" w:eastAsia="Times New Roman" w:hAnsi="Times New Roman" w:cs="Times New Roman"/>
          <w:b/>
          <w:bCs/>
          <w:sz w:val="24"/>
          <w:szCs w:val="24"/>
        </w:rPr>
      </w:pPr>
      <w:r w:rsidRPr="002E04C8">
        <w:rPr>
          <w:rFonts w:ascii="Times New Roman" w:eastAsia="Times New Roman" w:hAnsi="Times New Roman" w:cs="Times New Roman"/>
          <w:b/>
          <w:bCs/>
          <w:sz w:val="24"/>
          <w:szCs w:val="24"/>
          <w:u w:val="single"/>
        </w:rPr>
        <w:t> </w:t>
      </w:r>
      <w:r w:rsidRPr="002E04C8">
        <w:rPr>
          <w:rFonts w:ascii="Times New Roman" w:eastAsia="Times New Roman" w:hAnsi="Times New Roman" w:cs="Times New Roman"/>
          <w:b/>
          <w:bCs/>
          <w:i/>
          <w:iCs/>
          <w:sz w:val="24"/>
          <w:szCs w:val="24"/>
          <w:u w:val="single"/>
        </w:rPr>
        <w:t> </w:t>
      </w:r>
      <w:r>
        <w:rPr>
          <w:rFonts w:ascii="Times New Roman" w:eastAsia="Times New Roman" w:hAnsi="Times New Roman" w:cs="Times New Roman"/>
          <w:b/>
          <w:bCs/>
          <w:i/>
          <w:iCs/>
          <w:sz w:val="24"/>
          <w:szCs w:val="24"/>
          <w:u w:val="single"/>
        </w:rPr>
        <w:tab/>
      </w:r>
      <w:proofErr w:type="gramStart"/>
      <w:r w:rsidRPr="002E04C8">
        <w:rPr>
          <w:rFonts w:ascii="Times New Roman" w:eastAsia="Times New Roman" w:hAnsi="Times New Roman" w:cs="Times New Roman"/>
          <w:b/>
          <w:bCs/>
          <w:i/>
          <w:iCs/>
          <w:sz w:val="24"/>
          <w:szCs w:val="24"/>
          <w:u w:val="single"/>
        </w:rPr>
        <w:t>d</w:t>
      </w:r>
      <w:proofErr w:type="gramEnd"/>
      <w:r w:rsidRPr="002E04C8">
        <w:rPr>
          <w:rFonts w:ascii="Times New Roman" w:eastAsia="Times New Roman" w:hAnsi="Times New Roman" w:cs="Times New Roman"/>
          <w:b/>
          <w:bCs/>
          <w:sz w:val="24"/>
          <w:szCs w:val="24"/>
          <w:u w:val="single"/>
        </w:rPr>
        <w:tab/>
        <w:t>Evaluation </w:t>
      </w:r>
      <w:r>
        <w:rPr>
          <w:rFonts w:ascii="Times New Roman" w:eastAsia="Times New Roman" w:hAnsi="Times New Roman" w:cs="Times New Roman"/>
          <w:b/>
          <w:bCs/>
          <w:sz w:val="24"/>
          <w:szCs w:val="24"/>
          <w:u w:val="single"/>
        </w:rPr>
        <w:tab/>
      </w:r>
    </w:p>
    <w:p w:rsidR="002E04C8" w:rsidRPr="002E04C8" w:rsidRDefault="002E04C8" w:rsidP="004128AD">
      <w:pPr>
        <w:tabs>
          <w:tab w:val="left" w:pos="2880"/>
        </w:tabs>
        <w:spacing w:after="120" w:line="240" w:lineRule="auto"/>
        <w:ind w:left="3283"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0.2</w:t>
      </w:r>
      <w:r w:rsidRPr="002E04C8">
        <w:rPr>
          <w:rFonts w:ascii="Times New Roman" w:eastAsia="Times New Roman" w:hAnsi="Times New Roman" w:cs="Times New Roman"/>
          <w:sz w:val="24"/>
          <w:szCs w:val="24"/>
        </w:rPr>
        <w:tab/>
        <w:t xml:space="preserve">Small effect </w:t>
      </w:r>
    </w:p>
    <w:p w:rsidR="002E04C8" w:rsidRPr="002E04C8" w:rsidRDefault="002E04C8" w:rsidP="004128AD">
      <w:pPr>
        <w:tabs>
          <w:tab w:val="left" w:pos="2880"/>
        </w:tabs>
        <w:spacing w:after="120" w:line="240" w:lineRule="auto"/>
        <w:ind w:left="450" w:hanging="131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0.5</w:t>
      </w: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 xml:space="preserve">Medium effect </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0.8</w:t>
      </w:r>
      <w:r w:rsidRPr="002E04C8">
        <w:rPr>
          <w:rFonts w:ascii="Times New Roman" w:eastAsia="Times New Roman" w:hAnsi="Times New Roman" w:cs="Times New Roman"/>
          <w:sz w:val="24"/>
          <w:szCs w:val="24"/>
        </w:rPr>
        <w:tab/>
        <w:t xml:space="preserve">Large effect </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       1.10                    </w:t>
      </w: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Very Large</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1.40                    </w:t>
      </w: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Extremely Large</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w:t>
      </w:r>
    </w:p>
    <w:p w:rsidR="002E04C8" w:rsidRDefault="002E04C8" w:rsidP="004128AD">
      <w:pPr>
        <w:spacing w:after="120" w:line="240" w:lineRule="auto"/>
        <w:rPr>
          <w:rFonts w:ascii="Times New Roman" w:eastAsia="Times New Roman" w:hAnsi="Times New Roman" w:cs="Times New Roman"/>
          <w:b/>
          <w:bCs/>
          <w:sz w:val="24"/>
          <w:szCs w:val="24"/>
        </w:rPr>
      </w:pPr>
      <w:r w:rsidRPr="002E04C8">
        <w:rPr>
          <w:rFonts w:ascii="Times New Roman" w:eastAsia="Times New Roman" w:hAnsi="Times New Roman" w:cs="Times New Roman"/>
          <w:b/>
          <w:bCs/>
          <w:sz w:val="24"/>
          <w:szCs w:val="24"/>
        </w:rPr>
        <w:t xml:space="preserve">Alternative effect size for t-tests:  </w:t>
      </w:r>
      <w:r w:rsidRPr="002E04C8">
        <w:rPr>
          <w:rFonts w:ascii="Times New Roman" w:eastAsia="Times New Roman" w:hAnsi="Times New Roman" w:cs="Times New Roman"/>
          <w:b/>
          <w:bCs/>
          <w:i/>
          <w:sz w:val="24"/>
          <w:szCs w:val="24"/>
        </w:rPr>
        <w:t>r</w:t>
      </w:r>
      <w:r w:rsidRPr="002E04C8">
        <w:rPr>
          <w:rFonts w:ascii="Times New Roman" w:eastAsia="Times New Roman" w:hAnsi="Times New Roman" w:cs="Times New Roman"/>
          <w:b/>
          <w:i/>
          <w:sz w:val="24"/>
          <w:szCs w:val="24"/>
          <w:vertAlign w:val="superscript"/>
        </w:rPr>
        <w:t>2</w:t>
      </w:r>
    </w:p>
    <w:p w:rsidR="002E04C8" w:rsidRPr="002E04C8" w:rsidRDefault="002E04C8" w:rsidP="004128AD">
      <w:pPr>
        <w:spacing w:after="120" w:line="240" w:lineRule="auto"/>
        <w:rPr>
          <w:rFonts w:ascii="Times New Roman" w:eastAsia="Times New Roman" w:hAnsi="Times New Roman" w:cs="Times New Roman"/>
          <w:i/>
          <w:sz w:val="24"/>
          <w:szCs w:val="24"/>
        </w:rPr>
      </w:pPr>
      <w:r w:rsidRPr="002E04C8">
        <w:rPr>
          <w:rFonts w:ascii="Times New Roman" w:eastAsia="Times New Roman" w:hAnsi="Times New Roman" w:cs="Times New Roman"/>
          <w:bCs/>
          <w:i/>
          <w:sz w:val="24"/>
          <w:szCs w:val="24"/>
        </w:rPr>
        <w:t>r</w:t>
      </w:r>
      <w:r w:rsidRPr="002E04C8">
        <w:rPr>
          <w:rFonts w:ascii="Times New Roman" w:eastAsia="Times New Roman" w:hAnsi="Times New Roman" w:cs="Times New Roman"/>
          <w:i/>
          <w:sz w:val="24"/>
          <w:szCs w:val="24"/>
          <w:vertAlign w:val="superscript"/>
        </w:rPr>
        <w:t>2</w:t>
      </w:r>
      <w:r w:rsidRPr="002E04C8">
        <w:rPr>
          <w:rFonts w:ascii="Times New Roman" w:eastAsia="Times New Roman" w:hAnsi="Times New Roman" w:cs="Times New Roman"/>
          <w:i/>
          <w:sz w:val="24"/>
          <w:szCs w:val="24"/>
        </w:rPr>
        <w:t xml:space="preserve"> = t</w:t>
      </w:r>
      <w:r w:rsidRPr="002E04C8">
        <w:rPr>
          <w:rFonts w:ascii="Times New Roman" w:eastAsia="Times New Roman" w:hAnsi="Times New Roman" w:cs="Times New Roman"/>
          <w:i/>
          <w:sz w:val="24"/>
          <w:szCs w:val="24"/>
          <w:vertAlign w:val="superscript"/>
        </w:rPr>
        <w:t>2</w:t>
      </w:r>
      <w:r w:rsidRPr="002E04C8">
        <w:rPr>
          <w:rFonts w:ascii="Times New Roman" w:eastAsia="Times New Roman" w:hAnsi="Times New Roman" w:cs="Times New Roman"/>
          <w:i/>
          <w:sz w:val="24"/>
          <w:szCs w:val="24"/>
        </w:rPr>
        <w:t xml:space="preserve"> / (t</w:t>
      </w:r>
      <w:r w:rsidRPr="002E04C8">
        <w:rPr>
          <w:rFonts w:ascii="Times New Roman" w:eastAsia="Times New Roman" w:hAnsi="Times New Roman" w:cs="Times New Roman"/>
          <w:i/>
          <w:sz w:val="24"/>
          <w:szCs w:val="24"/>
          <w:vertAlign w:val="superscript"/>
        </w:rPr>
        <w:t>2</w:t>
      </w:r>
      <w:r w:rsidRPr="002E04C8">
        <w:rPr>
          <w:rFonts w:ascii="Times New Roman" w:eastAsia="Times New Roman" w:hAnsi="Times New Roman" w:cs="Times New Roman"/>
          <w:i/>
          <w:sz w:val="24"/>
          <w:szCs w:val="24"/>
        </w:rPr>
        <w:t xml:space="preserve"> + </w:t>
      </w:r>
      <w:proofErr w:type="spellStart"/>
      <w:proofErr w:type="gramStart"/>
      <w:r w:rsidRPr="002E04C8">
        <w:rPr>
          <w:rFonts w:ascii="Times New Roman" w:eastAsia="Times New Roman" w:hAnsi="Times New Roman" w:cs="Times New Roman"/>
          <w:i/>
          <w:sz w:val="24"/>
          <w:szCs w:val="24"/>
        </w:rPr>
        <w:t>df</w:t>
      </w:r>
      <w:proofErr w:type="spellEnd"/>
      <w:proofErr w:type="gramEnd"/>
      <w:r w:rsidRPr="002E04C8">
        <w:rPr>
          <w:rFonts w:ascii="Times New Roman" w:eastAsia="Times New Roman" w:hAnsi="Times New Roman" w:cs="Times New Roman"/>
          <w:i/>
          <w:sz w:val="24"/>
          <w:szCs w:val="24"/>
        </w:rPr>
        <w:t>)</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Advantage to this one is that people are familiar with it.</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 Values range from 0.00 to 1.00.</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  What proportion of the total variability in the scores is accounted for by the treatment?</w:t>
      </w:r>
    </w:p>
    <w:p w:rsidR="002E04C8" w:rsidRPr="002E04C8" w:rsidRDefault="002E04C8" w:rsidP="004128AD">
      <w:pPr>
        <w:tabs>
          <w:tab w:val="left" w:pos="2970"/>
          <w:tab w:val="right" w:pos="5040"/>
          <w:tab w:val="right" w:pos="8460"/>
        </w:tabs>
        <w:spacing w:after="120" w:line="240" w:lineRule="auto"/>
        <w:outlineLvl w:val="1"/>
        <w:rPr>
          <w:rFonts w:ascii="Times New Roman" w:eastAsia="Times New Roman" w:hAnsi="Times New Roman" w:cs="Times New Roman"/>
          <w:b/>
          <w:bCs/>
          <w:sz w:val="24"/>
          <w:szCs w:val="24"/>
        </w:rPr>
      </w:pPr>
      <w:r w:rsidRPr="002E04C8">
        <w:rPr>
          <w:rFonts w:ascii="Times New Roman" w:eastAsia="Times New Roman" w:hAnsi="Times New Roman" w:cs="Times New Roman"/>
          <w:b/>
          <w:bCs/>
          <w:sz w:val="24"/>
          <w:szCs w:val="24"/>
          <w:u w:val="single"/>
        </w:rPr>
        <w:t xml:space="preserve">Magnitude </w:t>
      </w:r>
      <w:proofErr w:type="gramStart"/>
      <w:r w:rsidRPr="002E04C8">
        <w:rPr>
          <w:rFonts w:ascii="Times New Roman" w:eastAsia="Times New Roman" w:hAnsi="Times New Roman" w:cs="Times New Roman"/>
          <w:b/>
          <w:bCs/>
          <w:sz w:val="24"/>
          <w:szCs w:val="24"/>
          <w:u w:val="single"/>
        </w:rPr>
        <w:t xml:space="preserve">of </w:t>
      </w:r>
      <w:r w:rsidRPr="002E04C8">
        <w:rPr>
          <w:rFonts w:ascii="Times New Roman" w:eastAsia="Times New Roman" w:hAnsi="Times New Roman" w:cs="Times New Roman"/>
          <w:b/>
          <w:bCs/>
          <w:i/>
          <w:iCs/>
          <w:sz w:val="24"/>
          <w:szCs w:val="24"/>
          <w:u w:val="single"/>
        </w:rPr>
        <w:t> r</w:t>
      </w:r>
      <w:r w:rsidRPr="002E04C8">
        <w:rPr>
          <w:rFonts w:ascii="Times New Roman" w:eastAsia="Times New Roman" w:hAnsi="Times New Roman" w:cs="Times New Roman"/>
          <w:b/>
          <w:bCs/>
          <w:i/>
          <w:iCs/>
          <w:sz w:val="24"/>
          <w:szCs w:val="24"/>
          <w:u w:val="single"/>
          <w:vertAlign w:val="superscript"/>
        </w:rPr>
        <w:t>2</w:t>
      </w:r>
      <w:proofErr w:type="gramEnd"/>
      <w:r w:rsidRPr="002E04C8">
        <w:rPr>
          <w:rFonts w:ascii="Times New Roman" w:eastAsia="Times New Roman" w:hAnsi="Times New Roman" w:cs="Times New Roman"/>
          <w:b/>
          <w:bCs/>
          <w:sz w:val="24"/>
          <w:szCs w:val="24"/>
          <w:u w:val="single"/>
        </w:rPr>
        <w:tab/>
        <w:t>Evaluation </w:t>
      </w:r>
      <w:r w:rsidRPr="002E04C8">
        <w:rPr>
          <w:rFonts w:ascii="Times New Roman" w:eastAsia="Times New Roman" w:hAnsi="Times New Roman" w:cs="Times New Roman"/>
          <w:b/>
          <w:bCs/>
          <w:sz w:val="24"/>
          <w:szCs w:val="24"/>
          <w:u w:val="single"/>
        </w:rPr>
        <w:tab/>
        <w:t xml:space="preserve"> </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xml:space="preserve">.09 </w:t>
      </w:r>
      <w:proofErr w:type="gramStart"/>
      <w:r w:rsidRPr="002E04C8">
        <w:rPr>
          <w:rFonts w:ascii="Times New Roman" w:eastAsia="Times New Roman" w:hAnsi="Times New Roman" w:cs="Times New Roman"/>
          <w:sz w:val="24"/>
          <w:szCs w:val="24"/>
        </w:rPr>
        <w:t>and</w:t>
      </w:r>
      <w:proofErr w:type="gramEnd"/>
      <w:r w:rsidRPr="002E04C8">
        <w:rPr>
          <w:rFonts w:ascii="Times New Roman" w:eastAsia="Times New Roman" w:hAnsi="Times New Roman" w:cs="Times New Roman"/>
          <w:sz w:val="24"/>
          <w:szCs w:val="24"/>
        </w:rPr>
        <w:t xml:space="preserve"> below</w:t>
      </w:r>
      <w:r w:rsidRPr="002E04C8">
        <w:rPr>
          <w:rFonts w:ascii="Times New Roman" w:eastAsia="Times New Roman" w:hAnsi="Times New Roman" w:cs="Times New Roman"/>
          <w:sz w:val="24"/>
          <w:szCs w:val="24"/>
        </w:rPr>
        <w:tab/>
        <w:t xml:space="preserve">Small effect </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proofErr w:type="gramStart"/>
      <w:r w:rsidRPr="002E04C8">
        <w:rPr>
          <w:rFonts w:ascii="Times New Roman" w:eastAsia="Times New Roman" w:hAnsi="Times New Roman" w:cs="Times New Roman"/>
          <w:sz w:val="24"/>
          <w:szCs w:val="24"/>
        </w:rPr>
        <w:t>between</w:t>
      </w:r>
      <w:proofErr w:type="gramEnd"/>
      <w:r w:rsidRPr="002E04C8">
        <w:rPr>
          <w:rFonts w:ascii="Times New Roman" w:eastAsia="Times New Roman" w:hAnsi="Times New Roman" w:cs="Times New Roman"/>
          <w:sz w:val="24"/>
          <w:szCs w:val="24"/>
        </w:rPr>
        <w:t xml:space="preserve"> .09&amp;.25</w:t>
      </w: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 xml:space="preserve">Medium effect </w:t>
      </w:r>
    </w:p>
    <w:p w:rsidR="002E04C8" w:rsidRPr="002E04C8" w:rsidRDefault="002E04C8" w:rsidP="004128AD">
      <w:pPr>
        <w:tabs>
          <w:tab w:val="left" w:pos="2880"/>
        </w:tabs>
        <w:spacing w:after="120" w:line="240" w:lineRule="auto"/>
        <w:ind w:left="2880" w:hanging="2880"/>
        <w:rPr>
          <w:rFonts w:ascii="Times New Roman" w:eastAsia="Times New Roman" w:hAnsi="Times New Roman" w:cs="Times New Roman"/>
          <w:sz w:val="24"/>
          <w:szCs w:val="24"/>
        </w:rPr>
      </w:pPr>
      <w:proofErr w:type="gramStart"/>
      <w:r w:rsidRPr="002E04C8">
        <w:rPr>
          <w:rFonts w:ascii="Times New Roman" w:eastAsia="Times New Roman" w:hAnsi="Times New Roman" w:cs="Times New Roman"/>
          <w:sz w:val="24"/>
          <w:szCs w:val="24"/>
        </w:rPr>
        <w:t>over</w:t>
      </w:r>
      <w:proofErr w:type="gramEnd"/>
      <w:r w:rsidRPr="002E04C8">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ab/>
      </w:r>
      <w:r w:rsidRPr="002E04C8">
        <w:rPr>
          <w:rFonts w:ascii="Times New Roman" w:eastAsia="Times New Roman" w:hAnsi="Times New Roman" w:cs="Times New Roman"/>
          <w:sz w:val="24"/>
          <w:szCs w:val="24"/>
        </w:rPr>
        <w:t xml:space="preserve">Large effect </w:t>
      </w:r>
    </w:p>
    <w:p w:rsidR="002E04C8" w:rsidRPr="002E04C8" w:rsidRDefault="002E04C8" w:rsidP="004128AD">
      <w:pPr>
        <w:spacing w:after="120" w:line="240" w:lineRule="auto"/>
        <w:ind w:left="720" w:right="720"/>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lastRenderedPageBreak/>
        <w:t> </w:t>
      </w:r>
      <w:bookmarkStart w:id="0" w:name="_GoBack"/>
      <w:bookmarkEnd w:id="0"/>
      <w:r w:rsidRPr="002E04C8">
        <w:rPr>
          <w:rFonts w:ascii="Times New Roman" w:eastAsia="Times New Roman" w:hAnsi="Times New Roman" w:cs="Times New Roman"/>
          <w:b/>
          <w:bCs/>
          <w:sz w:val="24"/>
          <w:szCs w:val="24"/>
        </w:rPr>
        <w:t>The Relationship between Power and Effect Size</w:t>
      </w:r>
    </w:p>
    <w:p w:rsidR="002E04C8" w:rsidRPr="002E04C8" w:rsidRDefault="002E04C8" w:rsidP="004128AD">
      <w:pPr>
        <w:spacing w:after="120" w:line="240" w:lineRule="auto"/>
        <w:ind w:left="720" w:right="720"/>
        <w:rPr>
          <w:rFonts w:ascii="Times New Roman" w:eastAsia="Times New Roman" w:hAnsi="Times New Roman" w:cs="Times New Roman"/>
          <w:sz w:val="24"/>
          <w:szCs w:val="24"/>
        </w:rPr>
      </w:pPr>
      <w:r w:rsidRPr="002E04C8">
        <w:rPr>
          <w:rFonts w:ascii="Times New Roman" w:eastAsia="Times New Roman" w:hAnsi="Times New Roman" w:cs="Times New Roman"/>
          <w:noProof/>
          <w:sz w:val="24"/>
          <w:szCs w:val="24"/>
        </w:rPr>
        <w:drawing>
          <wp:inline distT="0" distB="0" distL="0" distR="0" wp14:anchorId="18BE0B89" wp14:editId="7C66271C">
            <wp:extent cx="2609850" cy="1268677"/>
            <wp:effectExtent l="0" t="0" r="0" b="8255"/>
            <wp:docPr id="14" name="Picture 14" descr="ftp://web.mnstate.edu/malonech/Psy232/Notes/hyp.%20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tp://web.mnstate.edu/malonech/Psy232/Notes/hyp.%20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943" cy="1274556"/>
                    </a:xfrm>
                    <a:prstGeom prst="rect">
                      <a:avLst/>
                    </a:prstGeom>
                    <a:noFill/>
                    <a:ln>
                      <a:noFill/>
                    </a:ln>
                  </pic:spPr>
                </pic:pic>
              </a:graphicData>
            </a:graphic>
          </wp:inline>
        </w:drawing>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 </w:t>
      </w:r>
      <w:r w:rsidRPr="002E04C8">
        <w:rPr>
          <w:rFonts w:ascii="Times New Roman" w:eastAsia="Times New Roman" w:hAnsi="Times New Roman" w:cs="Times New Roman"/>
          <w:noProof/>
          <w:sz w:val="24"/>
          <w:szCs w:val="24"/>
        </w:rPr>
        <w:drawing>
          <wp:inline distT="0" distB="0" distL="0" distR="0" wp14:anchorId="4DCD384C" wp14:editId="1FE00271">
            <wp:extent cx="2806700" cy="1411297"/>
            <wp:effectExtent l="0" t="0" r="0" b="0"/>
            <wp:docPr id="15" name="Picture 15" descr="ftp://web.mnstate.edu/malonech/Psy232/Notes/hyp.%20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tp://web.mnstate.edu/malonech/Psy232/Notes/hyp.%20t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010" cy="1429052"/>
                    </a:xfrm>
                    <a:prstGeom prst="rect">
                      <a:avLst/>
                    </a:prstGeom>
                    <a:noFill/>
                    <a:ln>
                      <a:noFill/>
                    </a:ln>
                  </pic:spPr>
                </pic:pic>
              </a:graphicData>
            </a:graphic>
          </wp:inline>
        </w:drawing>
      </w:r>
      <w:r w:rsidRPr="002E04C8">
        <w:rPr>
          <w:rFonts w:ascii="Times New Roman" w:eastAsia="Times New Roman" w:hAnsi="Times New Roman" w:cs="Times New Roman"/>
          <w:sz w:val="24"/>
          <w:szCs w:val="24"/>
        </w:rPr>
        <w:t xml:space="preserve"> </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b/>
          <w:bCs/>
          <w:sz w:val="24"/>
          <w:szCs w:val="24"/>
        </w:rPr>
        <w:t>Think about the following</w:t>
      </w:r>
      <w:proofErr w:type="gramStart"/>
      <w:r w:rsidRPr="002E04C8">
        <w:rPr>
          <w:rFonts w:ascii="Times New Roman" w:eastAsia="Times New Roman" w:hAnsi="Times New Roman" w:cs="Times New Roman"/>
          <w:b/>
          <w:bCs/>
          <w:sz w:val="24"/>
          <w:szCs w:val="24"/>
        </w:rPr>
        <w:t>:</w:t>
      </w:r>
      <w:proofErr w:type="gramEnd"/>
      <w:r w:rsidRPr="002E04C8">
        <w:rPr>
          <w:rFonts w:ascii="Times New Roman" w:eastAsia="Times New Roman" w:hAnsi="Times New Roman" w:cs="Times New Roman"/>
          <w:sz w:val="24"/>
          <w:szCs w:val="24"/>
        </w:rPr>
        <w:br/>
        <w:t>Suppose that a researcher normally uses an alpha level of .01 for hypothesis tests, but this time uses an alpha level of .05.</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a) What does this change in alpha level do to the amount of power?</w:t>
      </w:r>
    </w:p>
    <w:p w:rsidR="002E04C8" w:rsidRPr="002E04C8" w:rsidRDefault="002E04C8" w:rsidP="004128AD">
      <w:pPr>
        <w:spacing w:after="120" w:line="240" w:lineRule="auto"/>
        <w:rPr>
          <w:rFonts w:ascii="Times New Roman" w:eastAsia="Times New Roman" w:hAnsi="Times New Roman" w:cs="Times New Roman"/>
          <w:sz w:val="24"/>
          <w:szCs w:val="24"/>
        </w:rPr>
      </w:pPr>
      <w:r w:rsidRPr="002E04C8">
        <w:rPr>
          <w:rFonts w:ascii="Times New Roman" w:eastAsia="Times New Roman" w:hAnsi="Times New Roman" w:cs="Times New Roman"/>
          <w:sz w:val="24"/>
          <w:szCs w:val="24"/>
        </w:rPr>
        <w:t>b) What does this change in alpha do to the risk of a Type I error?</w:t>
      </w:r>
    </w:p>
    <w:p w:rsidR="00F80B6C" w:rsidRPr="002E04C8" w:rsidRDefault="00F67882" w:rsidP="004128AD">
      <w:pPr>
        <w:spacing w:after="120" w:line="240" w:lineRule="auto"/>
        <w:rPr>
          <w:sz w:val="24"/>
          <w:szCs w:val="24"/>
        </w:rPr>
      </w:pPr>
    </w:p>
    <w:sectPr w:rsidR="00F80B6C" w:rsidRPr="002E04C8" w:rsidSect="0016419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0D"/>
    <w:rsid w:val="00164197"/>
    <w:rsid w:val="002E04C8"/>
    <w:rsid w:val="00354C57"/>
    <w:rsid w:val="004128AD"/>
    <w:rsid w:val="004B3459"/>
    <w:rsid w:val="00A07973"/>
    <w:rsid w:val="00A3080D"/>
    <w:rsid w:val="00CE3363"/>
    <w:rsid w:val="00DA65B8"/>
    <w:rsid w:val="00F6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A19C-CF14-45C9-A86A-43DFE1F7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080D"/>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tyle2">
    <w:name w:val="style2"/>
    <w:basedOn w:val="Normal"/>
    <w:rsid w:val="00A3080D"/>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3">
    <w:name w:val="style3"/>
    <w:basedOn w:val="Normal"/>
    <w:rsid w:val="00A3080D"/>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style4">
    <w:name w:val="style4"/>
    <w:basedOn w:val="Normal"/>
    <w:rsid w:val="00A308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08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080D"/>
    <w:rPr>
      <w:i/>
      <w:iCs/>
    </w:rPr>
  </w:style>
  <w:style w:type="character" w:styleId="PlaceholderText">
    <w:name w:val="Placeholder Text"/>
    <w:basedOn w:val="DefaultParagraphFont"/>
    <w:uiPriority w:val="99"/>
    <w:semiHidden/>
    <w:rsid w:val="00A308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4194">
      <w:bodyDiv w:val="1"/>
      <w:marLeft w:val="0"/>
      <w:marRight w:val="0"/>
      <w:marTop w:val="0"/>
      <w:marBottom w:val="0"/>
      <w:divBdr>
        <w:top w:val="none" w:sz="0" w:space="0" w:color="auto"/>
        <w:left w:val="none" w:sz="0" w:space="0" w:color="auto"/>
        <w:bottom w:val="none" w:sz="0" w:space="0" w:color="auto"/>
        <w:right w:val="none" w:sz="0" w:space="0" w:color="auto"/>
      </w:divBdr>
    </w:div>
    <w:div w:id="1386367494">
      <w:bodyDiv w:val="1"/>
      <w:marLeft w:val="0"/>
      <w:marRight w:val="0"/>
      <w:marTop w:val="0"/>
      <w:marBottom w:val="0"/>
      <w:divBdr>
        <w:top w:val="none" w:sz="0" w:space="0" w:color="auto"/>
        <w:left w:val="none" w:sz="0" w:space="0" w:color="auto"/>
        <w:bottom w:val="none" w:sz="0" w:space="0" w:color="auto"/>
        <w:right w:val="none" w:sz="0" w:space="0" w:color="auto"/>
      </w:divBdr>
    </w:div>
    <w:div w:id="1794252890">
      <w:bodyDiv w:val="1"/>
      <w:marLeft w:val="0"/>
      <w:marRight w:val="0"/>
      <w:marTop w:val="0"/>
      <w:marBottom w:val="0"/>
      <w:divBdr>
        <w:top w:val="none" w:sz="0" w:space="0" w:color="auto"/>
        <w:left w:val="none" w:sz="0" w:space="0" w:color="auto"/>
        <w:bottom w:val="none" w:sz="0" w:space="0" w:color="auto"/>
        <w:right w:val="none" w:sz="0" w:space="0" w:color="auto"/>
      </w:divBdr>
    </w:div>
    <w:div w:id="1866408520">
      <w:bodyDiv w:val="1"/>
      <w:marLeft w:val="0"/>
      <w:marRight w:val="0"/>
      <w:marTop w:val="0"/>
      <w:marBottom w:val="0"/>
      <w:divBdr>
        <w:top w:val="none" w:sz="0" w:space="0" w:color="auto"/>
        <w:left w:val="none" w:sz="0" w:space="0" w:color="auto"/>
        <w:bottom w:val="none" w:sz="0" w:space="0" w:color="auto"/>
        <w:right w:val="none" w:sz="0" w:space="0" w:color="auto"/>
      </w:divBdr>
    </w:div>
    <w:div w:id="2107379217">
      <w:bodyDiv w:val="1"/>
      <w:marLeft w:val="0"/>
      <w:marRight w:val="0"/>
      <w:marTop w:val="0"/>
      <w:marBottom w:val="0"/>
      <w:divBdr>
        <w:top w:val="none" w:sz="0" w:space="0" w:color="auto"/>
        <w:left w:val="none" w:sz="0" w:space="0" w:color="auto"/>
        <w:bottom w:val="none" w:sz="0" w:space="0" w:color="auto"/>
        <w:right w:val="none" w:sz="0" w:space="0" w:color="auto"/>
      </w:divBdr>
      <w:divsChild>
        <w:div w:id="115503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7</cp:revision>
  <dcterms:created xsi:type="dcterms:W3CDTF">2016-02-26T20:52:00Z</dcterms:created>
  <dcterms:modified xsi:type="dcterms:W3CDTF">2016-03-07T22:42:00Z</dcterms:modified>
</cp:coreProperties>
</file>