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57" w:rsidRDefault="00854889" w:rsidP="00143A57">
      <w:pPr>
        <w:autoSpaceDE w:val="0"/>
        <w:autoSpaceDN w:val="0"/>
        <w:spacing w:line="480" w:lineRule="auto"/>
        <w:rPr>
          <w:szCs w:val="22"/>
        </w:rPr>
      </w:pPr>
      <w:r>
        <w:rPr>
          <w:szCs w:val="22"/>
        </w:rPr>
        <w:t>Student 1</w:t>
      </w:r>
    </w:p>
    <w:p w:rsidR="008D5B74" w:rsidRPr="006E56F3" w:rsidRDefault="008D5B74" w:rsidP="00143A57">
      <w:pPr>
        <w:autoSpaceDE w:val="0"/>
        <w:autoSpaceDN w:val="0"/>
        <w:spacing w:line="480" w:lineRule="auto"/>
        <w:jc w:val="center"/>
        <w:rPr>
          <w:szCs w:val="22"/>
        </w:rPr>
      </w:pPr>
      <w:r w:rsidRPr="006E56F3">
        <w:rPr>
          <w:szCs w:val="22"/>
        </w:rPr>
        <w:t>Abstract</w:t>
      </w:r>
    </w:p>
    <w:p w:rsidR="008D5B74" w:rsidRDefault="008D5B74" w:rsidP="00B34746">
      <w:pPr>
        <w:rPr>
          <w:szCs w:val="22"/>
        </w:rPr>
      </w:pPr>
      <w:r w:rsidRPr="006E56F3">
        <w:rPr>
          <w:szCs w:val="22"/>
        </w:rPr>
        <w:t xml:space="preserve">This study was concerned how individuals perceive others with tattoo work. </w:t>
      </w:r>
      <w:r>
        <w:rPr>
          <w:szCs w:val="22"/>
        </w:rPr>
        <w:t>Specifically, t</w:t>
      </w:r>
      <w:r w:rsidRPr="006E56F3">
        <w:rPr>
          <w:szCs w:val="22"/>
        </w:rPr>
        <w:t xml:space="preserve">he relationship between an individual’s level of Need for Uniqueness and their ratings of the personality characteristics of an individual with tattoo body art was examined. Essentially, Snyder and </w:t>
      </w:r>
      <w:proofErr w:type="spellStart"/>
      <w:r w:rsidRPr="006E56F3">
        <w:rPr>
          <w:szCs w:val="22"/>
        </w:rPr>
        <w:t>Fromkin</w:t>
      </w:r>
      <w:proofErr w:type="spellEnd"/>
      <w:r w:rsidRPr="006E56F3">
        <w:rPr>
          <w:szCs w:val="22"/>
        </w:rPr>
        <w:t xml:space="preserve"> (1977) conceptualized individuals with high Need for Uniqueness as being willing to resist conformity pressures and v</w:t>
      </w:r>
      <w:r>
        <w:rPr>
          <w:szCs w:val="22"/>
        </w:rPr>
        <w:t>aluing expressions of different</w:t>
      </w:r>
      <w:r w:rsidRPr="006E56F3">
        <w:rPr>
          <w:szCs w:val="22"/>
        </w:rPr>
        <w:t>ness relative to other people. The inference made in this study was: an individual</w:t>
      </w:r>
      <w:r>
        <w:rPr>
          <w:szCs w:val="22"/>
        </w:rPr>
        <w:t xml:space="preserve"> </w:t>
      </w:r>
      <w:r w:rsidRPr="001C581D">
        <w:rPr>
          <w:szCs w:val="22"/>
        </w:rPr>
        <w:t>who</w:t>
      </w:r>
      <w:r w:rsidRPr="006E56F3">
        <w:rPr>
          <w:szCs w:val="22"/>
        </w:rPr>
        <w:t xml:space="preserve"> has a high need for uniqueness on a personal level</w:t>
      </w:r>
      <w:r w:rsidR="001C581D">
        <w:rPr>
          <w:dstrike/>
          <w:color w:val="FF0000"/>
          <w:szCs w:val="22"/>
        </w:rPr>
        <w:t xml:space="preserve"> </w:t>
      </w:r>
      <w:r w:rsidRPr="006E56F3">
        <w:rPr>
          <w:szCs w:val="22"/>
        </w:rPr>
        <w:t>should also view expressions of uniqueness on other individuals more positively and ther</w:t>
      </w:r>
      <w:r>
        <w:rPr>
          <w:szCs w:val="22"/>
        </w:rPr>
        <w:t>efore judge them accordingly.</w:t>
      </w:r>
    </w:p>
    <w:p w:rsidR="008D5B74" w:rsidRDefault="008D5B74" w:rsidP="00B34746">
      <w:pPr>
        <w:rPr>
          <w:szCs w:val="22"/>
        </w:rPr>
      </w:pPr>
    </w:p>
    <w:p w:rsidR="008D5B74" w:rsidRDefault="008D5B74" w:rsidP="00B34746">
      <w:pPr>
        <w:rPr>
          <w:szCs w:val="22"/>
        </w:rPr>
      </w:pPr>
    </w:p>
    <w:p w:rsidR="008D5B74" w:rsidRDefault="00392DC8" w:rsidP="00B34746">
      <w:r>
        <w:t>Student 2</w:t>
      </w:r>
    </w:p>
    <w:p w:rsidR="008D5B74" w:rsidRDefault="008D5B74" w:rsidP="00B34746">
      <w:pPr>
        <w:ind w:left="-720"/>
        <w:jc w:val="center"/>
      </w:pPr>
      <w:r>
        <w:t>Abstract</w:t>
      </w:r>
    </w:p>
    <w:p w:rsidR="008D5B74" w:rsidRDefault="008D5B74" w:rsidP="00B34746">
      <w:pPr>
        <w:ind w:left="-720"/>
        <w:jc w:val="center"/>
      </w:pPr>
    </w:p>
    <w:p w:rsidR="008D5B74" w:rsidRDefault="008D5B74" w:rsidP="00B34746">
      <w:r>
        <w:tab/>
        <w:t>Researchers have determined a universal definition of attractiveness (</w:t>
      </w:r>
      <w:proofErr w:type="spellStart"/>
      <w:r>
        <w:t>Appicella</w:t>
      </w:r>
      <w:proofErr w:type="spellEnd"/>
      <w:r>
        <w:t>, Little &amp; Marlow, 2007).  According to the stimulus-value-role theory of mate selection, individuals tend to choose partners of comparable physical attractiveness to themselves (</w:t>
      </w:r>
      <w:proofErr w:type="spellStart"/>
      <w:r>
        <w:t>Murstein</w:t>
      </w:r>
      <w:proofErr w:type="spellEnd"/>
      <w:r>
        <w:t xml:space="preserve">, 1970).  The purpose of the present study is to investigate how mate selection and facial attractiveness varies across ethnicities.  Forty-four participants were asked to complete a self-inventory questionnaire (including a question on self-rated facial attractiveness), to choose an opposite gendered photograph from all three ethnic groups to go on a date with (Asian-American, African-American and Caucasian), and to complete a demographic survey.  It was expected that participants would follow the stimulus-value-role theory when selecting a mate, by demonstrating a strong positive relationship between self-rated attractiveness and pre-rated attractiveness of viewed pictures, regardless of ethnicity.  </w:t>
      </w:r>
    </w:p>
    <w:p w:rsidR="008D5B74" w:rsidRDefault="008D5B74" w:rsidP="00B34746"/>
    <w:p w:rsidR="008D5B74" w:rsidRDefault="00143A57" w:rsidP="00B34746">
      <w:r>
        <w:t>Student 3</w:t>
      </w:r>
    </w:p>
    <w:p w:rsidR="00143A57" w:rsidRDefault="00143A57" w:rsidP="00B34746"/>
    <w:p w:rsidR="00143A57" w:rsidRDefault="00143A57" w:rsidP="00143A57">
      <w:pPr>
        <w:ind w:firstLine="720"/>
      </w:pPr>
      <w:r w:rsidRPr="00143A57">
        <w:t xml:space="preserve">Many studies have focused on older age groups whom have more prior </w:t>
      </w:r>
      <w:proofErr w:type="gramStart"/>
      <w:r w:rsidRPr="00143A57">
        <w:t>knowledge  and</w:t>
      </w:r>
      <w:proofErr w:type="gramEnd"/>
      <w:r w:rsidRPr="00143A57">
        <w:t xml:space="preserve"> background  experience  in reading and other life experiences  than preschoolers. This means their aptitude to learn vocabulary is different and any results on vocabulary </w:t>
      </w:r>
      <w:proofErr w:type="gramStart"/>
      <w:r w:rsidRPr="00143A57">
        <w:t>development  studies</w:t>
      </w:r>
      <w:proofErr w:type="gramEnd"/>
      <w:r w:rsidRPr="00143A57">
        <w:t xml:space="preserve"> cannot be generalized to earlier age groups. In addition, </w:t>
      </w:r>
      <w:r>
        <w:t>it is</w:t>
      </w:r>
      <w:r w:rsidRPr="00143A57">
        <w:t xml:space="preserve"> </w:t>
      </w:r>
      <w:proofErr w:type="gramStart"/>
      <w:r w:rsidRPr="00143A57">
        <w:t>important  to</w:t>
      </w:r>
      <w:proofErr w:type="gramEnd"/>
      <w:r w:rsidRPr="00143A57">
        <w:t xml:space="preserve"> note that the studies on placement of discussion thus far have used read-</w:t>
      </w:r>
      <w:proofErr w:type="spellStart"/>
      <w:r w:rsidRPr="00143A57">
        <w:t>alouds</w:t>
      </w:r>
      <w:proofErr w:type="spellEnd"/>
      <w:r w:rsidRPr="00143A57">
        <w:t>,  not repeated read-</w:t>
      </w:r>
      <w:proofErr w:type="spellStart"/>
      <w:r w:rsidRPr="00143A57">
        <w:t>alouds</w:t>
      </w:r>
      <w:proofErr w:type="spellEnd"/>
      <w:r w:rsidRPr="00143A57">
        <w:t xml:space="preserve">, which are more beneficial for increasing vocabulary gains. In sum, the research discussed does not address </w:t>
      </w:r>
      <w:proofErr w:type="gramStart"/>
      <w:r w:rsidRPr="00143A57">
        <w:t>vocabulary  development</w:t>
      </w:r>
      <w:proofErr w:type="gramEnd"/>
      <w:r w:rsidRPr="00143A57">
        <w:t xml:space="preserve"> in the context of repeated read-</w:t>
      </w:r>
      <w:proofErr w:type="spellStart"/>
      <w:r w:rsidRPr="00143A57">
        <w:t>alouds</w:t>
      </w:r>
      <w:proofErr w:type="spellEnd"/>
      <w:r w:rsidRPr="00143A57">
        <w:t xml:space="preserve"> with preschoolers, which are both important  elements.</w:t>
      </w:r>
    </w:p>
    <w:p w:rsidR="00143A57" w:rsidRPr="00143A57" w:rsidRDefault="00143A57" w:rsidP="00143A57">
      <w:pPr>
        <w:ind w:firstLine="720"/>
      </w:pPr>
    </w:p>
    <w:p w:rsidR="00143A57" w:rsidRPr="00143A57" w:rsidRDefault="00DA214B" w:rsidP="00143A57">
      <w:pPr>
        <w:ind w:firstLine="720"/>
      </w:pPr>
      <w:r>
        <w:pict>
          <v:group id="_x0000_s1034" style="position:absolute;left:0;text-align:left;margin-left:600.2pt;margin-top:207.9pt;width:.1pt;height:23.95pt;z-index:-2;mso-position-horizontal-relative:page" coordorigin="12004,4158" coordsize="2,479">
            <v:shape id="_x0000_s1035" style="position:absolute;left:12004;top:4158;width:2;height:479" coordorigin="12004,4158" coordsize="0,479" path="m12004,4636r,-478e" filled="f" strokeweight=".49069mm">
              <v:path arrowok="t"/>
            </v:shape>
            <w10:wrap anchorx="page"/>
          </v:group>
        </w:pict>
      </w:r>
      <w:r w:rsidR="00143A57" w:rsidRPr="00143A57">
        <w:t xml:space="preserve">The present research </w:t>
      </w:r>
      <w:proofErr w:type="gramStart"/>
      <w:r w:rsidR="00143A57" w:rsidRPr="00143A57">
        <w:t>question  is</w:t>
      </w:r>
      <w:proofErr w:type="gramEnd"/>
      <w:r w:rsidR="00143A57" w:rsidRPr="00143A57">
        <w:t xml:space="preserve">: What are the effects of the timing of discussion,. </w:t>
      </w:r>
      <w:proofErr w:type="gramStart"/>
      <w:r w:rsidR="00143A57" w:rsidRPr="00143A57">
        <w:t>in</w:t>
      </w:r>
      <w:proofErr w:type="gramEnd"/>
      <w:r w:rsidR="00143A57" w:rsidRPr="00143A57">
        <w:t xml:space="preserve"> repeated read-</w:t>
      </w:r>
      <w:proofErr w:type="spellStart"/>
      <w:r w:rsidR="00143A57" w:rsidRPr="00143A57">
        <w:t>alouds</w:t>
      </w:r>
      <w:proofErr w:type="spellEnd"/>
      <w:r w:rsidR="00143A57" w:rsidRPr="00143A57">
        <w:t xml:space="preserve">  with preschoolers, on vocabulary gains? </w:t>
      </w:r>
      <w:proofErr w:type="gramStart"/>
      <w:r w:rsidR="00143A57" w:rsidRPr="00143A57">
        <w:t>Researchers  will</w:t>
      </w:r>
      <w:proofErr w:type="gramEnd"/>
      <w:r w:rsidR="00143A57" w:rsidRPr="00143A57">
        <w:t xml:space="preserve"> investigate the use of discussion  techniques during repeated read- </w:t>
      </w:r>
      <w:proofErr w:type="spellStart"/>
      <w:r w:rsidR="00143A57" w:rsidRPr="00143A57">
        <w:t>alouds</w:t>
      </w:r>
      <w:proofErr w:type="spellEnd"/>
      <w:r w:rsidR="00143A57" w:rsidRPr="00143A57">
        <w:t xml:space="preserve"> (D condition), and before, during, and after the repeated read-</w:t>
      </w:r>
      <w:proofErr w:type="spellStart"/>
      <w:r w:rsidR="00143A57" w:rsidRPr="00143A57">
        <w:t>alouds</w:t>
      </w:r>
      <w:proofErr w:type="spellEnd"/>
      <w:r w:rsidR="00143A57" w:rsidRPr="00143A57">
        <w:t xml:space="preserve"> (BDA condition), for their effect on vocabulary development of preschoolers.  </w:t>
      </w:r>
      <w:r w:rsidR="00143A57">
        <w:t>It is</w:t>
      </w:r>
      <w:r w:rsidR="00143A57" w:rsidRPr="00143A57">
        <w:t xml:space="preserve"> </w:t>
      </w:r>
      <w:proofErr w:type="gramStart"/>
      <w:r w:rsidR="00143A57" w:rsidRPr="00143A57">
        <w:t>hypothesized  that</w:t>
      </w:r>
      <w:proofErr w:type="gramEnd"/>
      <w:r w:rsidR="00143A57" w:rsidRPr="00143A57">
        <w:t xml:space="preserve"> 1) vocabulary gains will be greater for words directly taught during</w:t>
      </w:r>
    </w:p>
    <w:p w:rsidR="00143A57" w:rsidRPr="00143A57" w:rsidRDefault="00143A57" w:rsidP="00143A57">
      <w:r w:rsidRPr="00143A57">
        <w:br w:type="column"/>
      </w:r>
    </w:p>
    <w:p w:rsidR="00143A57" w:rsidRPr="00143A57" w:rsidRDefault="00143A57" w:rsidP="00143A57">
      <w:pPr>
        <w:sectPr w:rsidR="00143A57" w:rsidRPr="00143A57" w:rsidSect="00143A57">
          <w:pgSz w:w="12240" w:h="15840"/>
          <w:pgMar w:top="1480" w:right="20" w:bottom="280" w:left="1640" w:header="720" w:footer="720" w:gutter="0"/>
          <w:cols w:num="2" w:space="720" w:equalWidth="0">
            <w:col w:w="9070" w:space="690"/>
            <w:col w:w="820"/>
          </w:cols>
        </w:sectPr>
      </w:pPr>
    </w:p>
    <w:p w:rsidR="00143A57" w:rsidRPr="00143A57" w:rsidRDefault="00DA214B" w:rsidP="00143A57">
      <w:r>
        <w:lastRenderedPageBreak/>
        <w:pict>
          <v:group id="_x0000_s1038" style="position:absolute;margin-left:600.65pt;margin-top:747.35pt;width:.1pt;height:34.55pt;z-index:-1;mso-position-horizontal-relative:page;mso-position-vertical-relative:page" coordorigin="12013,14947" coordsize="2,691">
            <v:shape id="_x0000_s1039" style="position:absolute;left:12013;top:14947;width:2;height:691" coordorigin="12013,14947" coordsize="0,691" path="m12013,15638r,-691e" filled="f" strokeweight="1.8pt">
              <v:path arrowok="t"/>
            </v:shape>
            <w10:wrap anchorx="page" anchory="page"/>
          </v:group>
        </w:pict>
      </w:r>
    </w:p>
    <w:p w:rsidR="00143A57" w:rsidRPr="00143A57" w:rsidRDefault="00143A57" w:rsidP="00143A57">
      <w:proofErr w:type="gramStart"/>
      <w:r w:rsidRPr="00143A57">
        <w:t>the</w:t>
      </w:r>
      <w:proofErr w:type="gramEnd"/>
      <w:r w:rsidRPr="00143A57">
        <w:t xml:space="preserve"> read-</w:t>
      </w:r>
      <w:proofErr w:type="spellStart"/>
      <w:r w:rsidRPr="00143A57">
        <w:t>alouds</w:t>
      </w:r>
      <w:proofErr w:type="spellEnd"/>
      <w:r w:rsidRPr="00143A57">
        <w:t xml:space="preserve"> compared to words that were not taught; and 2) words taught in the before, during, after condition will show significantly higher vocabulary gains than words taught in the during condition.</w:t>
      </w:r>
    </w:p>
    <w:p w:rsidR="00143A57" w:rsidRDefault="00143A57" w:rsidP="00B34746"/>
    <w:p w:rsidR="0098301F" w:rsidRDefault="0098301F" w:rsidP="00B34746"/>
    <w:p w:rsidR="0098301F" w:rsidRDefault="0098301F" w:rsidP="00B34746">
      <w:pPr>
        <w:pBdr>
          <w:bottom w:val="dotted" w:sz="24" w:space="1" w:color="auto"/>
        </w:pBdr>
      </w:pPr>
    </w:p>
    <w:p w:rsidR="0098301F" w:rsidRDefault="0098301F" w:rsidP="00B34746">
      <w:r>
        <w:t>Questions for Discussion</w:t>
      </w:r>
    </w:p>
    <w:p w:rsidR="0098301F" w:rsidRDefault="0098301F" w:rsidP="00B34746"/>
    <w:p w:rsidR="0098301F" w:rsidRDefault="0098301F" w:rsidP="0098301F">
      <w:pPr>
        <w:numPr>
          <w:ilvl w:val="0"/>
          <w:numId w:val="1"/>
        </w:numPr>
      </w:pPr>
      <w:bookmarkStart w:id="0" w:name="_GoBack"/>
      <w:bookmarkEnd w:id="0"/>
      <w:r>
        <w:t>Underline the hypothesis in each example.  Then indicate whether the hypothesis is a theory-driven or data-driven hypothesis.</w:t>
      </w:r>
    </w:p>
    <w:p w:rsidR="0098301F" w:rsidRDefault="001B041C" w:rsidP="0098301F">
      <w:pPr>
        <w:numPr>
          <w:ilvl w:val="0"/>
          <w:numId w:val="1"/>
        </w:numPr>
      </w:pPr>
      <w:r>
        <w:t xml:space="preserve">Explain the difference between a theory and a hypothesis (p. 33-36). </w:t>
      </w:r>
    </w:p>
    <w:p w:rsidR="001B041C" w:rsidRDefault="001B041C" w:rsidP="0098301F">
      <w:pPr>
        <w:numPr>
          <w:ilvl w:val="0"/>
          <w:numId w:val="1"/>
        </w:numPr>
      </w:pPr>
      <w:r>
        <w:t>What are two important considerations in choosing a research question (p. 20-21)?</w:t>
      </w:r>
    </w:p>
    <w:p w:rsidR="006D35E0" w:rsidRDefault="006D35E0" w:rsidP="0098301F">
      <w:pPr>
        <w:numPr>
          <w:ilvl w:val="0"/>
          <w:numId w:val="1"/>
        </w:numPr>
      </w:pPr>
      <w:r>
        <w:t>Discuss some functions of a literature review (p. 22-23).</w:t>
      </w:r>
    </w:p>
    <w:sectPr w:rsidR="006D35E0" w:rsidSect="0081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6AFC"/>
    <w:multiLevelType w:val="hybridMultilevel"/>
    <w:tmpl w:val="BF00D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46"/>
    <w:rsid w:val="00143A57"/>
    <w:rsid w:val="001B041C"/>
    <w:rsid w:val="001C581D"/>
    <w:rsid w:val="00392DC8"/>
    <w:rsid w:val="00451795"/>
    <w:rsid w:val="005E2484"/>
    <w:rsid w:val="00652052"/>
    <w:rsid w:val="006D35E0"/>
    <w:rsid w:val="006E56F3"/>
    <w:rsid w:val="00812A42"/>
    <w:rsid w:val="00854889"/>
    <w:rsid w:val="008A1923"/>
    <w:rsid w:val="008D5B74"/>
    <w:rsid w:val="00924AD0"/>
    <w:rsid w:val="0098301F"/>
    <w:rsid w:val="00A415FE"/>
    <w:rsid w:val="00A55381"/>
    <w:rsid w:val="00A8104B"/>
    <w:rsid w:val="00B34746"/>
    <w:rsid w:val="00D06EE1"/>
    <w:rsid w:val="00DA214B"/>
    <w:rsid w:val="00E1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4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hallford</dc:creator>
  <cp:lastModifiedBy>comptech</cp:lastModifiedBy>
  <cp:revision>5</cp:revision>
  <cp:lastPrinted>2015-01-22T16:05:00Z</cp:lastPrinted>
  <dcterms:created xsi:type="dcterms:W3CDTF">2015-01-22T16:03:00Z</dcterms:created>
  <dcterms:modified xsi:type="dcterms:W3CDTF">2015-01-22T16:05:00Z</dcterms:modified>
</cp:coreProperties>
</file>