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810" w14:textId="77777777" w:rsidR="002853E5" w:rsidRPr="00AD7FFE" w:rsidRDefault="002853E5" w:rsidP="002853E5">
      <w:pPr>
        <w:pStyle w:val="style3"/>
        <w:rPr>
          <w:sz w:val="20"/>
        </w:rPr>
      </w:pPr>
      <w:r w:rsidRPr="00AD7FFE">
        <w:rPr>
          <w:rStyle w:val="Strong"/>
          <w:sz w:val="28"/>
          <w:szCs w:val="36"/>
        </w:rPr>
        <w:t>Psy 633</w:t>
      </w:r>
      <w:r w:rsidRPr="00AD7FFE">
        <w:rPr>
          <w:b/>
          <w:bCs/>
          <w:sz w:val="28"/>
          <w:szCs w:val="36"/>
        </w:rPr>
        <w:br/>
      </w:r>
      <w:r w:rsidRPr="00AD7FFE">
        <w:rPr>
          <w:rStyle w:val="Strong"/>
          <w:sz w:val="28"/>
          <w:szCs w:val="36"/>
        </w:rPr>
        <w:t>Lab 2: Single Factor Between-Subjects &amp; Within-Subjects ANOVA</w:t>
      </w:r>
      <w:r w:rsidRPr="00AD7FFE">
        <w:rPr>
          <w:b/>
          <w:bCs/>
          <w:sz w:val="28"/>
          <w:szCs w:val="36"/>
        </w:rPr>
        <w:br/>
      </w:r>
      <w:r w:rsidRPr="00AD7FFE">
        <w:rPr>
          <w:rStyle w:val="Strong"/>
          <w:sz w:val="28"/>
          <w:szCs w:val="36"/>
        </w:rPr>
        <w:t>Points Available: 10</w:t>
      </w:r>
    </w:p>
    <w:p w14:paraId="7918AEF3" w14:textId="77777777" w:rsidR="002853E5" w:rsidRDefault="002853E5" w:rsidP="002853E5">
      <w:pPr>
        <w:pStyle w:val="NormalWeb"/>
      </w:pPr>
      <w:r>
        <w:t>The data given in the spreadsheet is a collection of mock data made to mimic data that might be obtained by test writers</w:t>
      </w:r>
      <w:r w:rsidR="00950C6B">
        <w:t xml:space="preserve"> while norming their cognitive</w:t>
      </w:r>
      <w:r>
        <w:t xml:space="preserve"> test. The data include (columns from left to right) Sex (male or female), Age Group (13-17, 18-25, 26-35, or 36+), Region (Midwest, West Coast, South, or East Coast), Socio-Economic Status (Low, Middle, or High), Race (Black, White, Asian, or Latino), and standard scores for each of the 5 clusters</w:t>
      </w:r>
      <w:r w:rsidR="00950C6B">
        <w:t xml:space="preserve"> (Working Memory, Processing Speed, Verbal Comprehension, Fluid Reasoning, and Visual Spatial)</w:t>
      </w:r>
      <w:r>
        <w:t xml:space="preserve"> on the WJ</w:t>
      </w:r>
      <w:r w:rsidR="00950C6B">
        <w:t>-IV</w:t>
      </w:r>
      <w:r>
        <w:t xml:space="preserve"> </w:t>
      </w:r>
      <w:r w:rsidR="00950C6B">
        <w:t>Cognitive test including a Full IQ score. The final two columns are mock data as if the writers had test-takers self-report scores for their self-confidence before (</w:t>
      </w:r>
      <w:proofErr w:type="spellStart"/>
      <w:r w:rsidR="00950C6B">
        <w:t>Pre_Conf</w:t>
      </w:r>
      <w:proofErr w:type="spellEnd"/>
      <w:r w:rsidR="00950C6B">
        <w:t>)</w:t>
      </w:r>
      <w:r w:rsidR="00765106">
        <w:t>, during (</w:t>
      </w:r>
      <w:proofErr w:type="spellStart"/>
      <w:r w:rsidR="00765106">
        <w:t>Dur_Conf</w:t>
      </w:r>
      <w:proofErr w:type="spellEnd"/>
      <w:r w:rsidR="00765106">
        <w:t>),</w:t>
      </w:r>
      <w:r w:rsidR="00950C6B">
        <w:t xml:space="preserve"> and after (</w:t>
      </w:r>
      <w:proofErr w:type="spellStart"/>
      <w:r w:rsidR="00950C6B">
        <w:t>Post_Conf</w:t>
      </w:r>
      <w:proofErr w:type="spellEnd"/>
      <w:r w:rsidR="00950C6B">
        <w:t>) taking the test.</w:t>
      </w:r>
    </w:p>
    <w:p w14:paraId="42FC8FD9" w14:textId="77777777" w:rsidR="00950C6B" w:rsidRDefault="00950C6B" w:rsidP="002853E5">
      <w:pPr>
        <w:pStyle w:val="NormalWeb"/>
      </w:pPr>
    </w:p>
    <w:p w14:paraId="6E273D23" w14:textId="77777777" w:rsidR="00950C6B" w:rsidRDefault="00950C6B" w:rsidP="002853E5">
      <w:pPr>
        <w:pStyle w:val="NormalWeb"/>
      </w:pPr>
      <w:r>
        <w:t>Use the data given to answer the following questions:</w:t>
      </w:r>
    </w:p>
    <w:p w14:paraId="72616897" w14:textId="77777777" w:rsidR="002853E5" w:rsidRDefault="002853E5" w:rsidP="002853E5">
      <w:pPr>
        <w:pStyle w:val="NormalWeb"/>
      </w:pPr>
    </w:p>
    <w:p w14:paraId="1DF652E2" w14:textId="77777777" w:rsidR="002853E5" w:rsidRDefault="002853E5" w:rsidP="002853E5">
      <w:pPr>
        <w:pStyle w:val="NormalWeb"/>
      </w:pPr>
      <w:r>
        <w:t>1. Use a one-way, between-subjects ANOVA to determine</w:t>
      </w:r>
      <w:r w:rsidR="00765106">
        <w:t xml:space="preserve"> if there is a difference in the IQ scores (</w:t>
      </w:r>
      <w:proofErr w:type="spellStart"/>
      <w:r w:rsidR="00765106">
        <w:t>Full_IQ</w:t>
      </w:r>
      <w:proofErr w:type="spellEnd"/>
      <w:r w:rsidR="00765106">
        <w:t>) across</w:t>
      </w:r>
      <w:r>
        <w:t xml:space="preserve"> different ages (</w:t>
      </w:r>
      <w:proofErr w:type="spellStart"/>
      <w:r>
        <w:t>Age_Grp</w:t>
      </w:r>
      <w:proofErr w:type="spellEnd"/>
      <w:r>
        <w:t>). You may use K&amp;F Ch. 10 to help walk you through the process in SPSS. Be sure to run the Tukey HSD post-hoc test that follows up on a significant result.  Use a two-tailed test with alpha = .05.</w:t>
      </w:r>
      <w:r>
        <w:rPr>
          <w:i/>
        </w:rPr>
        <w:t>  Please type the results in APA format.</w:t>
      </w:r>
    </w:p>
    <w:p w14:paraId="0DD65C7B" w14:textId="77777777" w:rsidR="002853E5" w:rsidRDefault="002853E5" w:rsidP="002853E5">
      <w:pPr>
        <w:pStyle w:val="NormalWeb"/>
      </w:pPr>
    </w:p>
    <w:p w14:paraId="73A68CE2" w14:textId="77777777" w:rsidR="002853E5" w:rsidRDefault="002853E5" w:rsidP="002853E5">
      <w:pPr>
        <w:pStyle w:val="NormalWeb"/>
        <w:rPr>
          <w:i/>
        </w:rPr>
      </w:pPr>
      <w:r>
        <w:rPr>
          <w:iCs/>
        </w:rPr>
        <w:t>2. Use a one-way, within-subjects ANOVA to determine if there was a difference in self-reported confidence scores before (</w:t>
      </w:r>
      <w:proofErr w:type="spellStart"/>
      <w:r>
        <w:rPr>
          <w:iCs/>
        </w:rPr>
        <w:t>Pre_Conf</w:t>
      </w:r>
      <w:proofErr w:type="spellEnd"/>
      <w:r>
        <w:rPr>
          <w:iCs/>
        </w:rPr>
        <w:t>)</w:t>
      </w:r>
      <w:r w:rsidR="00765106">
        <w:rPr>
          <w:iCs/>
        </w:rPr>
        <w:t>, during (</w:t>
      </w:r>
      <w:proofErr w:type="spellStart"/>
      <w:r w:rsidR="00765106">
        <w:rPr>
          <w:iCs/>
        </w:rPr>
        <w:t>Dur_Conf</w:t>
      </w:r>
      <w:proofErr w:type="spellEnd"/>
      <w:r w:rsidR="00765106">
        <w:rPr>
          <w:iCs/>
        </w:rPr>
        <w:t>),</w:t>
      </w:r>
      <w:r>
        <w:rPr>
          <w:iCs/>
        </w:rPr>
        <w:t xml:space="preserve"> and after (</w:t>
      </w:r>
      <w:proofErr w:type="spellStart"/>
      <w:r>
        <w:rPr>
          <w:iCs/>
        </w:rPr>
        <w:t>Post</w:t>
      </w:r>
      <w:r w:rsidR="00950C6B">
        <w:rPr>
          <w:iCs/>
        </w:rPr>
        <w:t>_Conf</w:t>
      </w:r>
      <w:proofErr w:type="spellEnd"/>
      <w:r w:rsidR="00950C6B">
        <w:rPr>
          <w:iCs/>
        </w:rPr>
        <w:t>) taking the WJ Cognitive</w:t>
      </w:r>
      <w:r>
        <w:rPr>
          <w:iCs/>
        </w:rPr>
        <w:t xml:space="preserve"> test. You may use K&amp;F Ch. 12 to help walk you through the process. </w:t>
      </w:r>
      <w:r>
        <w:t xml:space="preserve">Use a two-tailed test with alpha = .05 for the overall </w:t>
      </w:r>
      <w:r w:rsidRPr="00765106">
        <w:t>analysis</w:t>
      </w:r>
      <w:r>
        <w:t>.</w:t>
      </w:r>
      <w:r>
        <w:rPr>
          <w:i/>
        </w:rPr>
        <w:t xml:space="preserve"> </w:t>
      </w:r>
      <w:r>
        <w:t xml:space="preserve">Be sure to run the appropriate pair-wise t-tests to follow up on a significant result.  </w:t>
      </w:r>
      <w:r>
        <w:rPr>
          <w:i/>
        </w:rPr>
        <w:t> Please type the results in APA format.</w:t>
      </w:r>
    </w:p>
    <w:p w14:paraId="5777AEC4" w14:textId="77777777" w:rsidR="00163133" w:rsidRDefault="00163133" w:rsidP="002853E5">
      <w:pPr>
        <w:pStyle w:val="NormalWeb"/>
      </w:pPr>
      <w:r>
        <w:t xml:space="preserve">Reminders: </w:t>
      </w:r>
    </w:p>
    <w:p w14:paraId="25786800" w14:textId="77777777" w:rsidR="00163133" w:rsidRDefault="0034610D" w:rsidP="002853E5">
      <w:pPr>
        <w:pStyle w:val="NormalWeb"/>
      </w:pPr>
      <w:r>
        <w:t>Dunn test = alpha per comparison / number of comparisons</w:t>
      </w:r>
      <w:r w:rsidR="00163133">
        <w:t xml:space="preserve">   </w:t>
      </w:r>
    </w:p>
    <w:p w14:paraId="173A96D4" w14:textId="77777777" w:rsidR="0034610D" w:rsidRDefault="00163133" w:rsidP="002853E5">
      <w:pPr>
        <w:pStyle w:val="NormalWeb"/>
      </w:pPr>
      <w:r w:rsidRPr="00163133">
        <w:rPr>
          <w:i/>
        </w:rPr>
        <w:t>η</w:t>
      </w:r>
      <w:r w:rsidRPr="00163133">
        <w:rPr>
          <w:i/>
          <w:vertAlign w:val="superscript"/>
        </w:rPr>
        <w:t>2</w:t>
      </w:r>
      <w:r w:rsidRPr="00163133">
        <w:t>=</w:t>
      </w:r>
      <w:proofErr w:type="spellStart"/>
      <w:r w:rsidRPr="00163133">
        <w:t>SSbetween</w:t>
      </w:r>
      <w:proofErr w:type="spellEnd"/>
      <w:r w:rsidRPr="00163133">
        <w:t>/</w:t>
      </w:r>
      <w:proofErr w:type="spellStart"/>
      <w:r w:rsidRPr="00163133">
        <w:t>SStotal</w:t>
      </w:r>
      <w:proofErr w:type="spellEnd"/>
    </w:p>
    <w:p w14:paraId="3DB8F9CA" w14:textId="77777777" w:rsidR="002853E5" w:rsidRPr="00163133" w:rsidRDefault="00163133" w:rsidP="002853E5">
      <w:pPr>
        <w:pStyle w:val="NormalWeb"/>
        <w:rPr>
          <w:i/>
        </w:rPr>
      </w:pPr>
      <w:r>
        <w:t xml:space="preserve">Cohen’s categories for </w:t>
      </w:r>
      <w:r w:rsidRPr="00163133">
        <w:rPr>
          <w:i/>
        </w:rPr>
        <w:t>η</w:t>
      </w:r>
      <w:r w:rsidRPr="00163133">
        <w:rPr>
          <w:i/>
          <w:vertAlign w:val="superscript"/>
        </w:rPr>
        <w:t>2</w:t>
      </w:r>
      <w:r w:rsidRPr="00163133">
        <w:rPr>
          <w:vertAlign w:val="superscript"/>
        </w:rPr>
        <w:t xml:space="preserve">: </w:t>
      </w:r>
      <w:r>
        <w:rPr>
          <w:vertAlign w:val="superscript"/>
        </w:rPr>
        <w:t xml:space="preserve"> </w:t>
      </w:r>
      <w:r w:rsidRPr="00163133">
        <w:rPr>
          <w:vertAlign w:val="superscript"/>
        </w:rPr>
        <w:t xml:space="preserve"> </w:t>
      </w:r>
      <w:r w:rsidRPr="00163133">
        <w:t xml:space="preserve">.01 </w:t>
      </w:r>
      <w:proofErr w:type="gramStart"/>
      <w:r w:rsidRPr="00163133">
        <w:t>small,</w:t>
      </w:r>
      <w:r>
        <w:rPr>
          <w:vertAlign w:val="superscript"/>
        </w:rPr>
        <w:t xml:space="preserve">   </w:t>
      </w:r>
      <w:proofErr w:type="gramEnd"/>
      <w:r w:rsidRPr="00163133">
        <w:rPr>
          <w:vertAlign w:val="superscript"/>
        </w:rPr>
        <w:t xml:space="preserve"> </w:t>
      </w:r>
      <w:r w:rsidRPr="00163133">
        <w:t xml:space="preserve">.09 medium , </w:t>
      </w:r>
      <w:r>
        <w:t xml:space="preserve">   .25 large</w:t>
      </w:r>
    </w:p>
    <w:p w14:paraId="7C538BC0" w14:textId="77777777" w:rsidR="001C23AE" w:rsidRDefault="00D27B3C"/>
    <w:sectPr w:rsidR="001C23A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D1A0" w14:textId="77777777" w:rsidR="00920658" w:rsidRDefault="00920658" w:rsidP="00950C6B">
      <w:pPr>
        <w:spacing w:after="0" w:line="240" w:lineRule="auto"/>
      </w:pPr>
      <w:r>
        <w:separator/>
      </w:r>
    </w:p>
  </w:endnote>
  <w:endnote w:type="continuationSeparator" w:id="0">
    <w:p w14:paraId="29CA4592" w14:textId="77777777" w:rsidR="00920658" w:rsidRDefault="00920658" w:rsidP="009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CF14" w14:textId="77777777" w:rsidR="00950C6B" w:rsidRDefault="0095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4EFF" w14:textId="77777777" w:rsidR="00920658" w:rsidRDefault="00920658" w:rsidP="00950C6B">
      <w:pPr>
        <w:spacing w:after="0" w:line="240" w:lineRule="auto"/>
      </w:pPr>
      <w:r>
        <w:separator/>
      </w:r>
    </w:p>
  </w:footnote>
  <w:footnote w:type="continuationSeparator" w:id="0">
    <w:p w14:paraId="71EA21AB" w14:textId="77777777" w:rsidR="00920658" w:rsidRDefault="00920658" w:rsidP="00950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E5"/>
    <w:rsid w:val="00163133"/>
    <w:rsid w:val="002853E5"/>
    <w:rsid w:val="0034610D"/>
    <w:rsid w:val="00765106"/>
    <w:rsid w:val="00771D27"/>
    <w:rsid w:val="008F7F0B"/>
    <w:rsid w:val="00920658"/>
    <w:rsid w:val="00950C6B"/>
    <w:rsid w:val="009E1FD5"/>
    <w:rsid w:val="009E475B"/>
    <w:rsid w:val="00D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0ECB47"/>
  <w15:chartTrackingRefBased/>
  <w15:docId w15:val="{9A5B58EA-DFD4-479F-B747-E90A5BD5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853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53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6B"/>
  </w:style>
  <w:style w:type="paragraph" w:styleId="Footer">
    <w:name w:val="footer"/>
    <w:basedOn w:val="Normal"/>
    <w:link w:val="FooterChar"/>
    <w:uiPriority w:val="99"/>
    <w:unhideWhenUsed/>
    <w:rsid w:val="0095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6B"/>
  </w:style>
  <w:style w:type="character" w:styleId="PlaceholderText">
    <w:name w:val="Placeholder Text"/>
    <w:basedOn w:val="DefaultParagraphFont"/>
    <w:uiPriority w:val="99"/>
    <w:semiHidden/>
    <w:rsid w:val="00346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Tomten</dc:creator>
  <cp:keywords/>
  <dc:description/>
  <cp:lastModifiedBy>Malone, Christine P</cp:lastModifiedBy>
  <cp:revision>2</cp:revision>
  <dcterms:created xsi:type="dcterms:W3CDTF">2023-10-21T14:52:00Z</dcterms:created>
  <dcterms:modified xsi:type="dcterms:W3CDTF">2023-10-21T14:52:00Z</dcterms:modified>
</cp:coreProperties>
</file>