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13EF" w:rsidRDefault="00194D2C" w:rsidP="00701DE5">
      <w:pPr>
        <w:rPr>
          <w:sz w:val="32"/>
        </w:rPr>
      </w:pPr>
      <w:r>
        <w:rPr>
          <w:sz w:val="32"/>
        </w:rPr>
        <w:t>The scientific s</w:t>
      </w:r>
      <w:r w:rsidR="001C13EF">
        <w:rPr>
          <w:sz w:val="32"/>
        </w:rPr>
        <w:t xml:space="preserve">tudy of </w:t>
      </w:r>
      <w:r>
        <w:rPr>
          <w:sz w:val="32"/>
        </w:rPr>
        <w:t>b</w:t>
      </w:r>
      <w:r w:rsidR="001C13EF">
        <w:rPr>
          <w:sz w:val="32"/>
        </w:rPr>
        <w:t>ehavior</w:t>
      </w:r>
    </w:p>
    <w:p w:rsidR="001C13EF" w:rsidRDefault="001C13EF" w:rsidP="001C13EF">
      <w:pPr>
        <w:ind w:firstLine="720"/>
        <w:rPr>
          <w:sz w:val="32"/>
        </w:rPr>
      </w:pPr>
    </w:p>
    <w:p w:rsidR="009F1114" w:rsidRPr="006F7CAC" w:rsidRDefault="009F1114" w:rsidP="00194D2C">
      <w:pPr>
        <w:rPr>
          <w:b/>
        </w:rPr>
      </w:pPr>
      <w:r w:rsidRPr="006F7CAC">
        <w:rPr>
          <w:b/>
        </w:rPr>
        <w:t>Ethogram</w:t>
      </w:r>
    </w:p>
    <w:p w:rsidR="009F1114" w:rsidRDefault="009F1114" w:rsidP="00194D2C"/>
    <w:p w:rsidR="00194D2C" w:rsidRDefault="00194D2C" w:rsidP="00194D2C">
      <w:r>
        <w:t>The application of the scientific method requires that behavior is quantified in a standardized way so that measures of frequency or duration or intensity can be compared by statistical inference among experimental groups</w:t>
      </w:r>
      <w:r w:rsidR="00701DE5">
        <w:t>, and broadly comparable among different investigators</w:t>
      </w:r>
      <w:r>
        <w:t xml:space="preserve">. </w:t>
      </w:r>
      <w:r w:rsidR="00DC0FA8">
        <w:t xml:space="preserve">There are many approaches to quantifying behavior, but before we can do that we must first have </w:t>
      </w:r>
      <w:r w:rsidR="002E2000">
        <w:t>a precise and unambiguous classification of behavior.</w:t>
      </w:r>
      <w:r w:rsidR="00DC0FA8">
        <w:t xml:space="preserve"> </w:t>
      </w:r>
      <w:r w:rsidR="002E2000">
        <w:t xml:space="preserve">This is accomplished through the development of an </w:t>
      </w:r>
      <w:r w:rsidR="002E2000" w:rsidRPr="006F7CAC">
        <w:t>ethogram</w:t>
      </w:r>
      <w:r w:rsidR="002E2000">
        <w:t xml:space="preserve">. </w:t>
      </w:r>
    </w:p>
    <w:p w:rsidR="00194D2C" w:rsidRDefault="00194D2C" w:rsidP="00194D2C"/>
    <w:p w:rsidR="00194D2C" w:rsidRDefault="00194D2C" w:rsidP="00194D2C">
      <w:r>
        <w:t>An ethogram is a description of an animal's behavioral repertoire.</w:t>
      </w:r>
      <w:r w:rsidR="002E2000">
        <w:t xml:space="preserve"> </w:t>
      </w:r>
      <w:r>
        <w:t xml:space="preserve">Ethograms are typically organized into general categories, i.e. locomotory behavior, foraging behavior, antipredator behavior, social behavior, courtship behavior, etc. These categories imply the function of the behavior. However, the names of individual behaviors should not imply function but simply describe the motor pattern observed. For example: tail raise, wing spread, head bobbing, foot stamping, etc. The reason for </w:t>
      </w:r>
      <w:r w:rsidR="00701DE5">
        <w:t xml:space="preserve">function-neutral names for behaviors </w:t>
      </w:r>
      <w:r>
        <w:t>is that individual behaviors may be used in more than one context. For example, tail raise may serve to signal the presence of a predator (antipredator signal), and also as a signal for copulation (courtship signal).</w:t>
      </w:r>
    </w:p>
    <w:p w:rsidR="00194D2C" w:rsidRDefault="00194D2C" w:rsidP="00194D2C"/>
    <w:p w:rsidR="00194D2C" w:rsidRDefault="00194D2C" w:rsidP="00194D2C">
      <w:r>
        <w:t>Ethogram descriptions are surprisingly difficult to do well. Strive to be as clear and succinct as possible. To say "</w:t>
      </w:r>
      <w:r w:rsidRPr="00DE738A">
        <w:rPr>
          <w:i/>
        </w:rPr>
        <w:t>it moves its leg back and forth</w:t>
      </w:r>
      <w:r>
        <w:t>" is not as clear as "</w:t>
      </w:r>
      <w:r w:rsidRPr="00DE738A">
        <w:rPr>
          <w:i/>
        </w:rPr>
        <w:t xml:space="preserve">the leg is drawn anteriorly until the leg is parallel to the ground then quickly pulled posteriorly and </w:t>
      </w:r>
      <w:r w:rsidR="009F1114" w:rsidRPr="00DE738A">
        <w:rPr>
          <w:i/>
        </w:rPr>
        <w:t>ventrally</w:t>
      </w:r>
      <w:r w:rsidRPr="00DE738A">
        <w:rPr>
          <w:i/>
        </w:rPr>
        <w:t>. This sequence is repeated in rapid succession about 3 or 4 times per second for 5 to 10 seconds.</w:t>
      </w:r>
      <w:r>
        <w:t xml:space="preserve">" A reader not familiar with the animal should be able to recognize the described behavior if they spend time watching its behavior. </w:t>
      </w:r>
    </w:p>
    <w:p w:rsidR="009F1114" w:rsidRDefault="009F1114" w:rsidP="001C13EF">
      <w:pPr>
        <w:ind w:firstLine="720"/>
        <w:rPr>
          <w:sz w:val="32"/>
        </w:rPr>
      </w:pPr>
    </w:p>
    <w:p w:rsidR="009F1114" w:rsidRPr="006F7CAC" w:rsidRDefault="009F1114" w:rsidP="009F1114">
      <w:pPr>
        <w:rPr>
          <w:b/>
          <w:sz w:val="32"/>
        </w:rPr>
      </w:pPr>
      <w:r w:rsidRPr="006F7CAC">
        <w:rPr>
          <w:b/>
        </w:rPr>
        <w:t>Agonistic behaviors</w:t>
      </w:r>
    </w:p>
    <w:p w:rsidR="009F1114" w:rsidRDefault="009F1114" w:rsidP="009F1114">
      <w:pPr>
        <w:rPr>
          <w:sz w:val="32"/>
        </w:rPr>
      </w:pPr>
    </w:p>
    <w:p w:rsidR="009F6845" w:rsidRPr="009F6845" w:rsidRDefault="009F1114" w:rsidP="009F1114">
      <w:pPr>
        <w:rPr>
          <w:sz w:val="32"/>
        </w:rPr>
      </w:pPr>
      <w:r>
        <w:t xml:space="preserve">Many animals </w:t>
      </w:r>
      <w:r w:rsidR="006F7CAC">
        <w:t>establish social hierarchies through agonistic</w:t>
      </w:r>
      <w:r w:rsidR="00AF36FD">
        <w:t xml:space="preserve"> behavior</w:t>
      </w:r>
      <w:r w:rsidR="006F7CAC">
        <w:t xml:space="preserve">. Agonistic behavior </w:t>
      </w:r>
      <w:r w:rsidR="00F34DAE">
        <w:t xml:space="preserve">includes acts of aggression (threat displays, overt fighting, chasing) </w:t>
      </w:r>
      <w:r w:rsidR="000F6459">
        <w:t xml:space="preserve">and </w:t>
      </w:r>
      <w:r w:rsidR="00F34DAE">
        <w:t>acts of submission and appeasement. Social hierarchies are important because they often deter</w:t>
      </w:r>
      <w:r w:rsidR="00BB61B9">
        <w:t xml:space="preserve">mine the distribution of resources (access to food, shelter and mates) and ultimately to differential reproductive success. Thus, there is </w:t>
      </w:r>
      <w:r w:rsidR="000F6459">
        <w:t xml:space="preserve">often </w:t>
      </w:r>
      <w:r w:rsidR="00BB61B9">
        <w:t xml:space="preserve">intense selection for effective agonistic behavior. This takes two forms: the first is that </w:t>
      </w:r>
      <w:r w:rsidR="00881159">
        <w:t xml:space="preserve">while </w:t>
      </w:r>
      <w:r w:rsidR="00BB61B9">
        <w:t>forms of aggression that result in victory are rewarded</w:t>
      </w:r>
      <w:r w:rsidR="000F6459">
        <w:t>,</w:t>
      </w:r>
      <w:r w:rsidR="00881159">
        <w:t xml:space="preserve"> aggression that includes a risk of injury </w:t>
      </w:r>
      <w:r w:rsidR="000F6459">
        <w:t>is</w:t>
      </w:r>
      <w:r w:rsidR="00881159">
        <w:t xml:space="preserve"> not rewarded. Thus, we can predict (and subsequently observe) that many animals settle contests through display rather than direct contact. If displays honestly indicate the animal’s fighting ability then</w:t>
      </w:r>
      <w:r w:rsidR="00AD1262">
        <w:t xml:space="preserve"> the contestants can determine winner and loser without having to risk injury or death through fighting. Only when contestants are closely matched in fighting ability do contests escalate to physical fighting. The second form of agonistic behavior is signaling submission</w:t>
      </w:r>
      <w:r w:rsidR="00E56CC0">
        <w:t xml:space="preserve"> to avoid escalation. An animal that cannot indicate subordinate status will be attacked by competitively superior individuals and be injured or killed. </w:t>
      </w:r>
      <w:r w:rsidR="001C13EF">
        <w:rPr>
          <w:sz w:val="32"/>
        </w:rPr>
        <w:br w:type="page"/>
      </w:r>
      <w:r w:rsidR="005F7B77" w:rsidRPr="00E56CC0">
        <w:rPr>
          <w:b/>
        </w:rPr>
        <w:lastRenderedPageBreak/>
        <w:t>Fiddler Crab Behavior</w:t>
      </w:r>
      <w:r w:rsidR="005F7B77" w:rsidRPr="00E56CC0">
        <w:t xml:space="preserve"> </w:t>
      </w:r>
    </w:p>
    <w:p w:rsidR="009F6845" w:rsidRDefault="00590327" w:rsidP="009F6845">
      <w:pPr>
        <w:ind w:firstLine="720"/>
      </w:pPr>
    </w:p>
    <w:p w:rsidR="009F6845" w:rsidRDefault="001D6837" w:rsidP="001F0EB4">
      <w:r>
        <w:t>Fiddler crabs are c</w:t>
      </w:r>
      <w:r w:rsidR="005F7B77">
        <w:t>rustacean</w:t>
      </w:r>
      <w:r w:rsidR="00E56CC0">
        <w:t>s in the</w:t>
      </w:r>
      <w:r w:rsidR="005F7B77">
        <w:t xml:space="preserve"> genus </w:t>
      </w:r>
      <w:r w:rsidR="005F7B77" w:rsidRPr="001F0EB4">
        <w:rPr>
          <w:i/>
        </w:rPr>
        <w:t>Uca</w:t>
      </w:r>
      <w:r w:rsidR="005F7B77">
        <w:t xml:space="preserve"> </w:t>
      </w:r>
      <w:r>
        <w:t xml:space="preserve">that </w:t>
      </w:r>
      <w:r w:rsidR="005F7B77">
        <w:t xml:space="preserve">inhabit sandy and marshy shores of temperate and tropical coasts around the world. </w:t>
      </w:r>
      <w:r w:rsidR="007F726B">
        <w:t xml:space="preserve">There are </w:t>
      </w:r>
      <w:r w:rsidR="005F7B77">
        <w:t xml:space="preserve">97 species of </w:t>
      </w:r>
      <w:r w:rsidR="005F7B77" w:rsidRPr="001F0EB4">
        <w:rPr>
          <w:i/>
        </w:rPr>
        <w:t>Uca</w:t>
      </w:r>
      <w:r w:rsidR="005F7B77">
        <w:t xml:space="preserve">.  </w:t>
      </w:r>
      <w:r w:rsidR="005F7B77" w:rsidRPr="001F0EB4">
        <w:rPr>
          <w:i/>
        </w:rPr>
        <w:t>Uca pugilator</w:t>
      </w:r>
      <w:r w:rsidR="005F7B77">
        <w:t xml:space="preserve">, the sand fiddler, is the predominant species on the Atlantic and Gulf coast of Florida. Other local species include </w:t>
      </w:r>
      <w:r w:rsidR="005F7B77" w:rsidRPr="001F0EB4">
        <w:rPr>
          <w:i/>
        </w:rPr>
        <w:t>U. panacea, U. longisignalis, U. speciosa</w:t>
      </w:r>
      <w:r w:rsidR="005F7B77">
        <w:t xml:space="preserve">, and </w:t>
      </w:r>
      <w:r w:rsidR="005F7B77" w:rsidRPr="001F0EB4">
        <w:rPr>
          <w:i/>
        </w:rPr>
        <w:t>U. minax</w:t>
      </w:r>
      <w:r w:rsidR="005F7B77">
        <w:t xml:space="preserve"> (which live in low salinity environments).</w:t>
      </w:r>
    </w:p>
    <w:p w:rsidR="001F0EB4" w:rsidRDefault="001F0EB4" w:rsidP="009F6845">
      <w:pPr>
        <w:ind w:firstLine="720"/>
      </w:pPr>
    </w:p>
    <w:p w:rsidR="009F6845" w:rsidRDefault="00CD0815">
      <w:r>
        <w:t xml:space="preserve">Male fiddler crabs have one enlarged claw </w:t>
      </w:r>
      <w:r w:rsidR="00824B56">
        <w:t>that they use</w:t>
      </w:r>
      <w:r>
        <w:t xml:space="preserve"> </w:t>
      </w:r>
      <w:r w:rsidR="008A1C14">
        <w:t>to</w:t>
      </w:r>
      <w:r>
        <w:t xml:space="preserve"> display to females and </w:t>
      </w:r>
      <w:r w:rsidR="008A1C14">
        <w:t xml:space="preserve">to </w:t>
      </w:r>
      <w:r>
        <w:t xml:space="preserve">rival males. </w:t>
      </w:r>
      <w:r w:rsidR="005F7B77">
        <w:t xml:space="preserve">Fiddler crabs are semiterrestrial, living in closely grouped burrows in the intertidal zone and feeding on nearby beaches or marsh areas. The crabs must be near saltwater for two reasons. First, they must keep their gills moistened and second, their offspring are planktonic. Multiple species are commonly found living in the same area, but may be separated by substrate type or variations in moisture availability. </w:t>
      </w:r>
      <w:r w:rsidR="005F7B77" w:rsidRPr="001F0EB4">
        <w:rPr>
          <w:i/>
        </w:rPr>
        <w:t>U. pugilator</w:t>
      </w:r>
      <w:r w:rsidR="005F7B77">
        <w:t xml:space="preserve"> is commonly found in sandy areas where as </w:t>
      </w:r>
      <w:r w:rsidR="005F7B77" w:rsidRPr="001F0EB4">
        <w:rPr>
          <w:i/>
        </w:rPr>
        <w:t>U. longisignalis</w:t>
      </w:r>
      <w:r w:rsidR="005F7B77">
        <w:t xml:space="preserve"> is commonly found in areas with muddy substrate.</w:t>
      </w:r>
    </w:p>
    <w:p w:rsidR="001F0EB4" w:rsidRDefault="001F0EB4"/>
    <w:p w:rsidR="009F6845" w:rsidRDefault="005F7B77">
      <w:r>
        <w:t>Fiddlers construct individual burrows, which they maintain and defend. These burrows can reach depths of 60cm and are usually surrounded by small balls of extruded sediment on the surface. During periods of high tide, crabs retreat to their burrows and wait for low tide. Upon surfacing, crabs feverishly repair their burrows and feed. Fiddler crabs groom the surface, pulling fungus, bacteria, and detritus from the substrate. Once all the nutrients have been removed from the sediment it is deposited as a small ball outside of the burrow.</w:t>
      </w:r>
    </w:p>
    <w:p w:rsidR="001F0EB4" w:rsidRDefault="001F0EB4"/>
    <w:p w:rsidR="009F6845" w:rsidRDefault="005F7B77">
      <w:r>
        <w:t>Fiddler crabs darken during the day light hours and turn lighter as the daylight recedes.  This coloration is also tidally induced resulting in a daily rhythmic color change.  The social behavior of the crabs is also rhythmic. Activities like display, territory protection, wandering, and mating are associated with the crab’s diurnal patterns. These are especially noticeable around period of mating and larval release, which is usually near full and new moons when tidal flow is highest.</w:t>
      </w:r>
    </w:p>
    <w:p w:rsidR="009F6845" w:rsidRPr="009F6845" w:rsidRDefault="00590327" w:rsidP="009F6845"/>
    <w:p w:rsidR="009F6845" w:rsidRPr="009F6845" w:rsidRDefault="005F7B77" w:rsidP="009F6845">
      <w:r w:rsidRPr="009F6845">
        <w:t>Fiddler Crab ID</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58"/>
        <w:gridCol w:w="2520"/>
        <w:gridCol w:w="2250"/>
        <w:gridCol w:w="2340"/>
      </w:tblGrid>
      <w:tr w:rsidR="009F6845" w:rsidRPr="009F6845" w:rsidTr="005F7B77">
        <w:tc>
          <w:tcPr>
            <w:tcW w:w="2358" w:type="dxa"/>
          </w:tcPr>
          <w:p w:rsidR="009F6845" w:rsidRPr="009F6845" w:rsidRDefault="00590327" w:rsidP="009F6845">
            <w:r>
              <w:rPr>
                <w:noProof/>
                <w:szCs w:val="20"/>
              </w:rPr>
              <w:drawing>
                <wp:anchor distT="0" distB="0" distL="114300" distR="114300" simplePos="0" relativeHeight="251653632" behindDoc="0" locked="0" layoutInCell="1" allowOverlap="1">
                  <wp:simplePos x="0" y="0"/>
                  <wp:positionH relativeFrom="column">
                    <wp:posOffset>17145</wp:posOffset>
                  </wp:positionH>
                  <wp:positionV relativeFrom="paragraph">
                    <wp:posOffset>-1065530</wp:posOffset>
                  </wp:positionV>
                  <wp:extent cx="1296035" cy="904875"/>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96035" cy="904875"/>
                          </a:xfrm>
                          <a:prstGeom prst="rect">
                            <a:avLst/>
                          </a:prstGeom>
                          <a:noFill/>
                        </pic:spPr>
                      </pic:pic>
                    </a:graphicData>
                  </a:graphic>
                  <wp14:sizeRelH relativeFrom="page">
                    <wp14:pctWidth>0</wp14:pctWidth>
                  </wp14:sizeRelH>
                  <wp14:sizeRelV relativeFrom="page">
                    <wp14:pctHeight>0</wp14:pctHeight>
                  </wp14:sizeRelV>
                </wp:anchor>
              </w:drawing>
            </w:r>
            <w:r w:rsidR="00D64812">
              <w:t xml:space="preserve">Male </w:t>
            </w:r>
            <w:r w:rsidR="00D64812" w:rsidRPr="005F7B77">
              <w:rPr>
                <w:i/>
              </w:rPr>
              <w:t>Uca p</w:t>
            </w:r>
            <w:r w:rsidR="005F7B77" w:rsidRPr="005F7B77">
              <w:rPr>
                <w:i/>
              </w:rPr>
              <w:t>ugilator</w:t>
            </w:r>
          </w:p>
        </w:tc>
        <w:tc>
          <w:tcPr>
            <w:tcW w:w="2520" w:type="dxa"/>
          </w:tcPr>
          <w:p w:rsidR="009F6845" w:rsidRPr="009F6845" w:rsidRDefault="00590327" w:rsidP="009F6845">
            <w:r>
              <w:rPr>
                <w:noProof/>
                <w:szCs w:val="20"/>
              </w:rPr>
              <w:drawing>
                <wp:anchor distT="0" distB="0" distL="114300" distR="114300" simplePos="0" relativeHeight="251655680" behindDoc="0" locked="0" layoutInCell="1" allowOverlap="1">
                  <wp:simplePos x="0" y="0"/>
                  <wp:positionH relativeFrom="column">
                    <wp:posOffset>12065</wp:posOffset>
                  </wp:positionH>
                  <wp:positionV relativeFrom="paragraph">
                    <wp:posOffset>-1060450</wp:posOffset>
                  </wp:positionV>
                  <wp:extent cx="1227455" cy="891540"/>
                  <wp:effectExtent l="0" t="0" r="0" b="381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7455" cy="891540"/>
                          </a:xfrm>
                          <a:prstGeom prst="rect">
                            <a:avLst/>
                          </a:prstGeom>
                          <a:noFill/>
                        </pic:spPr>
                      </pic:pic>
                    </a:graphicData>
                  </a:graphic>
                  <wp14:sizeRelH relativeFrom="page">
                    <wp14:pctWidth>0</wp14:pctWidth>
                  </wp14:sizeRelH>
                  <wp14:sizeRelV relativeFrom="page">
                    <wp14:pctHeight>0</wp14:pctHeight>
                  </wp14:sizeRelV>
                </wp:anchor>
              </w:drawing>
            </w:r>
            <w:r w:rsidR="005F7B77" w:rsidRPr="009F6845">
              <w:t xml:space="preserve">Male </w:t>
            </w:r>
            <w:r w:rsidR="005F7B77" w:rsidRPr="005F7B77">
              <w:rPr>
                <w:i/>
              </w:rPr>
              <w:t>Uca longisignalis</w:t>
            </w:r>
          </w:p>
        </w:tc>
        <w:tc>
          <w:tcPr>
            <w:tcW w:w="2250" w:type="dxa"/>
          </w:tcPr>
          <w:p w:rsidR="009F6845" w:rsidRPr="009F6845" w:rsidRDefault="00590327" w:rsidP="009F6845">
            <w:r>
              <w:rPr>
                <w:noProof/>
                <w:szCs w:val="20"/>
              </w:rPr>
              <w:drawing>
                <wp:anchor distT="0" distB="0" distL="114300" distR="114300" simplePos="0" relativeHeight="251656704" behindDoc="0" locked="0" layoutInCell="1" allowOverlap="1">
                  <wp:simplePos x="0" y="0"/>
                  <wp:positionH relativeFrom="column">
                    <wp:posOffset>3810</wp:posOffset>
                  </wp:positionH>
                  <wp:positionV relativeFrom="paragraph">
                    <wp:posOffset>-1061720</wp:posOffset>
                  </wp:positionV>
                  <wp:extent cx="1125220" cy="88011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5220" cy="880110"/>
                          </a:xfrm>
                          <a:prstGeom prst="rect">
                            <a:avLst/>
                          </a:prstGeom>
                          <a:noFill/>
                        </pic:spPr>
                      </pic:pic>
                    </a:graphicData>
                  </a:graphic>
                  <wp14:sizeRelH relativeFrom="page">
                    <wp14:pctWidth>0</wp14:pctWidth>
                  </wp14:sizeRelH>
                  <wp14:sizeRelV relativeFrom="page">
                    <wp14:pctHeight>0</wp14:pctHeight>
                  </wp14:sizeRelV>
                </wp:anchor>
              </w:drawing>
            </w:r>
            <w:r w:rsidR="005F7B77" w:rsidRPr="009F6845">
              <w:t xml:space="preserve">Male </w:t>
            </w:r>
            <w:r w:rsidR="005F7B77" w:rsidRPr="005F7B77">
              <w:rPr>
                <w:i/>
              </w:rPr>
              <w:t>Uca speciosa</w:t>
            </w:r>
          </w:p>
        </w:tc>
        <w:tc>
          <w:tcPr>
            <w:tcW w:w="2340" w:type="dxa"/>
          </w:tcPr>
          <w:p w:rsidR="009F6845" w:rsidRPr="009F6845" w:rsidRDefault="00590327" w:rsidP="009F6845">
            <w:r>
              <w:rPr>
                <w:noProof/>
                <w:szCs w:val="20"/>
              </w:rPr>
              <w:drawing>
                <wp:anchor distT="0" distB="0" distL="114300" distR="114300" simplePos="0" relativeHeight="251657728" behindDoc="0" locked="0" layoutInCell="1" allowOverlap="1">
                  <wp:simplePos x="0" y="0"/>
                  <wp:positionH relativeFrom="column">
                    <wp:posOffset>635</wp:posOffset>
                  </wp:positionH>
                  <wp:positionV relativeFrom="paragraph">
                    <wp:posOffset>-793115</wp:posOffset>
                  </wp:positionV>
                  <wp:extent cx="1356360" cy="8382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6360" cy="838200"/>
                          </a:xfrm>
                          <a:prstGeom prst="rect">
                            <a:avLst/>
                          </a:prstGeom>
                          <a:noFill/>
                        </pic:spPr>
                      </pic:pic>
                    </a:graphicData>
                  </a:graphic>
                  <wp14:sizeRelH relativeFrom="page">
                    <wp14:pctWidth>0</wp14:pctWidth>
                  </wp14:sizeRelH>
                  <wp14:sizeRelV relativeFrom="page">
                    <wp14:pctHeight>0</wp14:pctHeight>
                  </wp14:sizeRelV>
                </wp:anchor>
              </w:drawing>
            </w:r>
            <w:r w:rsidR="005F7B77" w:rsidRPr="009F6845">
              <w:t xml:space="preserve">Male </w:t>
            </w:r>
            <w:r w:rsidR="005F7B77" w:rsidRPr="005F7B77">
              <w:rPr>
                <w:i/>
              </w:rPr>
              <w:t>Uca minax</w:t>
            </w:r>
          </w:p>
        </w:tc>
      </w:tr>
      <w:tr w:rsidR="009F6845" w:rsidRPr="009F6845" w:rsidTr="005F7B77">
        <w:tc>
          <w:tcPr>
            <w:tcW w:w="2358" w:type="dxa"/>
          </w:tcPr>
          <w:p w:rsidR="009F6845" w:rsidRPr="009F6845" w:rsidRDefault="00590327" w:rsidP="009F6845">
            <w:r>
              <w:rPr>
                <w:noProof/>
                <w:szCs w:val="20"/>
              </w:rPr>
              <w:drawing>
                <wp:anchor distT="0" distB="0" distL="114300" distR="114300" simplePos="0" relativeHeight="251654656" behindDoc="0" locked="0" layoutInCell="1" allowOverlap="1">
                  <wp:simplePos x="0" y="0"/>
                  <wp:positionH relativeFrom="column">
                    <wp:posOffset>12700</wp:posOffset>
                  </wp:positionH>
                  <wp:positionV relativeFrom="paragraph">
                    <wp:posOffset>-768985</wp:posOffset>
                  </wp:positionV>
                  <wp:extent cx="1304925" cy="767715"/>
                  <wp:effectExtent l="0" t="0" r="952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4925" cy="767715"/>
                          </a:xfrm>
                          <a:prstGeom prst="rect">
                            <a:avLst/>
                          </a:prstGeom>
                          <a:noFill/>
                        </pic:spPr>
                      </pic:pic>
                    </a:graphicData>
                  </a:graphic>
                  <wp14:sizeRelH relativeFrom="page">
                    <wp14:pctWidth>0</wp14:pctWidth>
                  </wp14:sizeRelH>
                  <wp14:sizeRelV relativeFrom="page">
                    <wp14:pctHeight>0</wp14:pctHeight>
                  </wp14:sizeRelV>
                </wp:anchor>
              </w:drawing>
            </w:r>
            <w:r w:rsidR="00D64812">
              <w:t xml:space="preserve">Female </w:t>
            </w:r>
            <w:r w:rsidR="00D64812" w:rsidRPr="005F7B77">
              <w:rPr>
                <w:i/>
              </w:rPr>
              <w:t>Uca p</w:t>
            </w:r>
            <w:r w:rsidR="005F7B77" w:rsidRPr="005F7B77">
              <w:rPr>
                <w:i/>
              </w:rPr>
              <w:t>ugilator</w:t>
            </w:r>
          </w:p>
        </w:tc>
        <w:tc>
          <w:tcPr>
            <w:tcW w:w="2520" w:type="dxa"/>
          </w:tcPr>
          <w:p w:rsidR="009F6845" w:rsidRPr="005F7B77" w:rsidRDefault="00590327" w:rsidP="009F6845">
            <w:pPr>
              <w:rPr>
                <w:sz w:val="20"/>
              </w:rPr>
            </w:pPr>
          </w:p>
        </w:tc>
        <w:tc>
          <w:tcPr>
            <w:tcW w:w="2250" w:type="dxa"/>
          </w:tcPr>
          <w:p w:rsidR="009F6845" w:rsidRPr="005F7B77" w:rsidRDefault="005F7B77" w:rsidP="009F6845">
            <w:pPr>
              <w:rPr>
                <w:sz w:val="20"/>
              </w:rPr>
            </w:pPr>
            <w:r w:rsidRPr="005F7B77">
              <w:rPr>
                <w:color w:val="000000"/>
                <w:sz w:val="20"/>
              </w:rPr>
              <w:t>generally green-brown, brown or gray.  Chelae are typically white.</w:t>
            </w:r>
          </w:p>
        </w:tc>
        <w:tc>
          <w:tcPr>
            <w:tcW w:w="2340" w:type="dxa"/>
          </w:tcPr>
          <w:p w:rsidR="009F6845" w:rsidRPr="005F7B77" w:rsidRDefault="005F7B77" w:rsidP="009F6845">
            <w:pPr>
              <w:rPr>
                <w:sz w:val="20"/>
              </w:rPr>
            </w:pPr>
            <w:r w:rsidRPr="005F7B77">
              <w:rPr>
                <w:color w:val="000000"/>
                <w:sz w:val="20"/>
              </w:rPr>
              <w:t>chestnut brown with a gray color in the front. The claws of this crab has red joints</w:t>
            </w:r>
          </w:p>
        </w:tc>
      </w:tr>
    </w:tbl>
    <w:p w:rsidR="009F6845" w:rsidRPr="009F6845" w:rsidRDefault="00590327" w:rsidP="009F6845"/>
    <w:p w:rsidR="009F6845" w:rsidRPr="009F6845" w:rsidRDefault="00590327" w:rsidP="009F6845">
      <w:pPr>
        <w:rPr>
          <w:i/>
        </w:rPr>
      </w:pPr>
    </w:p>
    <w:p w:rsidR="00875774" w:rsidRDefault="00875774" w:rsidP="001F0EB4"/>
    <w:p w:rsidR="0041495B" w:rsidRDefault="0041495B" w:rsidP="001F0EB4">
      <w:bookmarkStart w:id="0" w:name="_GoBack"/>
      <w:bookmarkEnd w:id="0"/>
    </w:p>
    <w:p w:rsidR="0041495B" w:rsidRDefault="0041495B" w:rsidP="0041495B">
      <w:r>
        <w:br w:type="page"/>
      </w:r>
    </w:p>
    <w:p w:rsidR="0041495B" w:rsidRDefault="0041495B" w:rsidP="0041495B">
      <w:pPr>
        <w:ind w:left="720" w:hanging="720"/>
      </w:pPr>
      <w:r>
        <w:t xml:space="preserve">Pratt AE, McLain DK &amp; Lathrop GR. 2003. The assessment game in sand fiddler crab contests for breeding burrows. </w:t>
      </w:r>
      <w:r w:rsidRPr="00DC4A9C">
        <w:rPr>
          <w:i/>
        </w:rPr>
        <w:t>Animal Behaviour</w:t>
      </w:r>
      <w:r>
        <w:t xml:space="preserve"> </w:t>
      </w:r>
      <w:r w:rsidRPr="00DC4A9C">
        <w:rPr>
          <w:b/>
        </w:rPr>
        <w:t>65</w:t>
      </w:r>
      <w:r>
        <w:t>, 945-955.</w:t>
      </w:r>
    </w:p>
    <w:p w:rsidR="0041495B" w:rsidRDefault="0041495B" w:rsidP="0041495B">
      <w:pPr>
        <w:ind w:left="720" w:hanging="720"/>
      </w:pPr>
    </w:p>
    <w:p w:rsidR="0041495B" w:rsidRDefault="00590327" w:rsidP="0041495B">
      <w:pPr>
        <w:rPr>
          <w:noProof/>
        </w:rPr>
      </w:pPr>
      <w:r>
        <w:rPr>
          <w:noProof/>
        </w:rPr>
        <w:drawing>
          <wp:inline distT="0" distB="0" distL="0" distR="0">
            <wp:extent cx="5937250" cy="3014980"/>
            <wp:effectExtent l="0" t="0" r="635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250" cy="3014980"/>
                    </a:xfrm>
                    <a:prstGeom prst="rect">
                      <a:avLst/>
                    </a:prstGeom>
                    <a:noFill/>
                    <a:ln>
                      <a:noFill/>
                    </a:ln>
                  </pic:spPr>
                </pic:pic>
              </a:graphicData>
            </a:graphic>
          </wp:inline>
        </w:drawing>
      </w:r>
    </w:p>
    <w:p w:rsidR="0041495B" w:rsidRDefault="0041495B" w:rsidP="0041495B">
      <w:pPr>
        <w:rPr>
          <w:noProof/>
        </w:rPr>
      </w:pPr>
    </w:p>
    <w:p w:rsidR="0041495B" w:rsidRDefault="0041495B" w:rsidP="0041495B"/>
    <w:p w:rsidR="0041495B" w:rsidRDefault="00590327" w:rsidP="0041495B">
      <w:r>
        <w:rPr>
          <w:noProof/>
        </w:rPr>
        <w:drawing>
          <wp:anchor distT="0" distB="0" distL="114300" distR="114300" simplePos="0" relativeHeight="251661824" behindDoc="0" locked="0" layoutInCell="1" allowOverlap="1">
            <wp:simplePos x="0" y="0"/>
            <wp:positionH relativeFrom="column">
              <wp:posOffset>2865755</wp:posOffset>
            </wp:positionH>
            <wp:positionV relativeFrom="paragraph">
              <wp:posOffset>49530</wp:posOffset>
            </wp:positionV>
            <wp:extent cx="3172460" cy="2975610"/>
            <wp:effectExtent l="0" t="0" r="8890" b="0"/>
            <wp:wrapSquare wrapText="bothSides"/>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2460" cy="2975610"/>
                    </a:xfrm>
                    <a:prstGeom prst="rect">
                      <a:avLst/>
                    </a:prstGeom>
                    <a:noFill/>
                  </pic:spPr>
                </pic:pic>
              </a:graphicData>
            </a:graphic>
            <wp14:sizeRelH relativeFrom="page">
              <wp14:pctWidth>0</wp14:pctWidth>
            </wp14:sizeRelH>
            <wp14:sizeRelV relativeFrom="page">
              <wp14:pctHeight>0</wp14:pctHeight>
            </wp14:sizeRelV>
          </wp:anchor>
        </w:drawing>
      </w:r>
    </w:p>
    <w:p w:rsidR="0041495B" w:rsidRDefault="0041495B" w:rsidP="0041495B"/>
    <w:p w:rsidR="0041495B" w:rsidRDefault="00590327" w:rsidP="0041495B">
      <w:r>
        <w:rPr>
          <w:noProof/>
        </w:rPr>
        <w:drawing>
          <wp:anchor distT="0" distB="0" distL="114300" distR="114300" simplePos="0" relativeHeight="251660800" behindDoc="0" locked="0" layoutInCell="1" allowOverlap="1">
            <wp:simplePos x="0" y="0"/>
            <wp:positionH relativeFrom="column">
              <wp:posOffset>19050</wp:posOffset>
            </wp:positionH>
            <wp:positionV relativeFrom="paragraph">
              <wp:posOffset>-450850</wp:posOffset>
            </wp:positionV>
            <wp:extent cx="2463165" cy="1595755"/>
            <wp:effectExtent l="0" t="0" r="0" b="4445"/>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3165" cy="1595755"/>
                    </a:xfrm>
                    <a:prstGeom prst="rect">
                      <a:avLst/>
                    </a:prstGeom>
                    <a:noFill/>
                  </pic:spPr>
                </pic:pic>
              </a:graphicData>
            </a:graphic>
            <wp14:sizeRelH relativeFrom="page">
              <wp14:pctWidth>0</wp14:pctWidth>
            </wp14:sizeRelH>
            <wp14:sizeRelV relativeFrom="page">
              <wp14:pctHeight>0</wp14:pctHeight>
            </wp14:sizeRelV>
          </wp:anchor>
        </w:drawing>
      </w:r>
    </w:p>
    <w:p w:rsidR="0041495B" w:rsidRDefault="0041495B" w:rsidP="0041495B"/>
    <w:p w:rsidR="0041495B" w:rsidRDefault="0041495B" w:rsidP="0041495B"/>
    <w:p w:rsidR="0041495B" w:rsidRDefault="0041495B" w:rsidP="0041495B"/>
    <w:p w:rsidR="0041495B" w:rsidRDefault="0041495B" w:rsidP="0041495B"/>
    <w:p w:rsidR="0041495B" w:rsidRDefault="0041495B" w:rsidP="0041495B"/>
    <w:p w:rsidR="0041495B" w:rsidRDefault="0041495B" w:rsidP="0041495B"/>
    <w:p w:rsidR="0041495B" w:rsidRDefault="0041495B" w:rsidP="0041495B"/>
    <w:p w:rsidR="0041495B" w:rsidRDefault="0041495B" w:rsidP="0041495B"/>
    <w:p w:rsidR="00875774" w:rsidRDefault="00875774" w:rsidP="001F0EB4">
      <w:r>
        <w:br w:type="page"/>
      </w:r>
      <w:r w:rsidRPr="00875774">
        <w:rPr>
          <w:b/>
        </w:rPr>
        <w:lastRenderedPageBreak/>
        <w:t>Assignment</w:t>
      </w:r>
    </w:p>
    <w:p w:rsidR="00875774" w:rsidRDefault="00875774" w:rsidP="001F0EB4"/>
    <w:p w:rsidR="009F019F" w:rsidRDefault="00A338FC" w:rsidP="001F0EB4">
      <w:r>
        <w:t xml:space="preserve">Our lab today will test the effect of body size, claw size </w:t>
      </w:r>
      <w:r w:rsidR="001250AF">
        <w:t xml:space="preserve">and sex on the use of agonistic behavior to establish dominance hierarchy in groups of fiddler crabs. We will use Pratt et al. (2003) as </w:t>
      </w:r>
      <w:r w:rsidR="009F019F">
        <w:t xml:space="preserve">the model </w:t>
      </w:r>
      <w:r w:rsidR="001250AF">
        <w:t>for our data collection.</w:t>
      </w:r>
    </w:p>
    <w:p w:rsidR="009F019F" w:rsidRDefault="009F019F" w:rsidP="001F0EB4"/>
    <w:p w:rsidR="009F019F" w:rsidRDefault="009F019F" w:rsidP="001F0EB4">
      <w:r>
        <w:t>We have 2</w:t>
      </w:r>
      <w:r w:rsidR="00882765">
        <w:t>5</w:t>
      </w:r>
      <w:r>
        <w:t xml:space="preserve"> fiddler crabs in the lab</w:t>
      </w:r>
      <w:r w:rsidR="00766D3B">
        <w:t xml:space="preserve"> </w:t>
      </w:r>
      <w:r w:rsidR="00882765">
        <w:t>of varying sizes</w:t>
      </w:r>
      <w:r>
        <w:t>.</w:t>
      </w:r>
      <w:r w:rsidR="00CD0815">
        <w:t xml:space="preserve"> </w:t>
      </w:r>
      <w:r w:rsidR="00824B56">
        <w:t>Only males have an enlarged claw</w:t>
      </w:r>
      <w:r w:rsidR="00390117">
        <w:t xml:space="preserve"> (sometimes left-handed, sometimes right-handed)</w:t>
      </w:r>
      <w:r w:rsidR="00824B56">
        <w:t xml:space="preserve">. Another way to distinguish the sexes is by the shape of their abdomen. Females have a broad and rounded abdomen (kept tucked up against the cephalothorax) while males have a </w:t>
      </w:r>
      <w:r w:rsidR="00F31DC3">
        <w:t>slender abdomen (below)</w:t>
      </w:r>
      <w:r w:rsidR="006019C7">
        <w:t>.</w:t>
      </w:r>
    </w:p>
    <w:p w:rsidR="00CC3AAF" w:rsidRDefault="00590327" w:rsidP="001F0EB4">
      <w:pPr>
        <w:rPr>
          <w:b/>
        </w:rPr>
      </w:pPr>
      <w:r>
        <w:rPr>
          <w:noProof/>
        </w:rPr>
        <w:drawing>
          <wp:anchor distT="0" distB="0" distL="114300" distR="114300" simplePos="0" relativeHeight="251658752" behindDoc="0" locked="0" layoutInCell="1" allowOverlap="1">
            <wp:simplePos x="0" y="0"/>
            <wp:positionH relativeFrom="column">
              <wp:posOffset>2618105</wp:posOffset>
            </wp:positionH>
            <wp:positionV relativeFrom="paragraph">
              <wp:posOffset>286385</wp:posOffset>
            </wp:positionV>
            <wp:extent cx="3527425" cy="2355215"/>
            <wp:effectExtent l="0" t="0" r="0" b="6985"/>
            <wp:wrapSquare wrapText="bothSides"/>
            <wp:docPr id="7" name="Picture 7" descr="x5905e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5905e08"/>
                    <pic:cNvPicPr>
                      <a:picLocks noChangeAspect="1" noChangeArrowheads="1"/>
                    </pic:cNvPicPr>
                  </pic:nvPicPr>
                  <pic:blipFill>
                    <a:blip r:embed="rId14">
                      <a:extLst>
                        <a:ext uri="{28A0092B-C50C-407E-A947-70E740481C1C}">
                          <a14:useLocalDpi xmlns:a14="http://schemas.microsoft.com/office/drawing/2010/main" val="0"/>
                        </a:ext>
                      </a:extLst>
                    </a:blip>
                    <a:srcRect t="51820" b="2010"/>
                    <a:stretch>
                      <a:fillRect/>
                    </a:stretch>
                  </pic:blipFill>
                  <pic:spPr bwMode="auto">
                    <a:xfrm>
                      <a:off x="0" y="0"/>
                      <a:ext cx="3527425" cy="23552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simplePos x="0" y="0"/>
            <wp:positionH relativeFrom="column">
              <wp:posOffset>0</wp:posOffset>
            </wp:positionH>
            <wp:positionV relativeFrom="paragraph">
              <wp:posOffset>4445</wp:posOffset>
            </wp:positionV>
            <wp:extent cx="3015615" cy="2637790"/>
            <wp:effectExtent l="0" t="0" r="0" b="0"/>
            <wp:wrapSquare wrapText="bothSides"/>
            <wp:docPr id="8" name="Picture 8" descr="x5905e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5905e08"/>
                    <pic:cNvPicPr>
                      <a:picLocks noChangeAspect="1" noChangeArrowheads="1"/>
                    </pic:cNvPicPr>
                  </pic:nvPicPr>
                  <pic:blipFill>
                    <a:blip r:embed="rId14">
                      <a:extLst>
                        <a:ext uri="{28A0092B-C50C-407E-A947-70E740481C1C}">
                          <a14:useLocalDpi xmlns:a14="http://schemas.microsoft.com/office/drawing/2010/main" val="0"/>
                        </a:ext>
                      </a:extLst>
                    </a:blip>
                    <a:srcRect b="49916"/>
                    <a:stretch>
                      <a:fillRect/>
                    </a:stretch>
                  </pic:blipFill>
                  <pic:spPr bwMode="auto">
                    <a:xfrm>
                      <a:off x="0" y="0"/>
                      <a:ext cx="3015615" cy="2637790"/>
                    </a:xfrm>
                    <a:prstGeom prst="rect">
                      <a:avLst/>
                    </a:prstGeom>
                    <a:noFill/>
                  </pic:spPr>
                </pic:pic>
              </a:graphicData>
            </a:graphic>
            <wp14:sizeRelH relativeFrom="page">
              <wp14:pctWidth>0</wp14:pctWidth>
            </wp14:sizeRelH>
            <wp14:sizeRelV relativeFrom="page">
              <wp14:pctHeight>0</wp14:pctHeight>
            </wp14:sizeRelV>
          </wp:anchor>
        </w:drawing>
      </w:r>
      <w:r w:rsidR="009F019F" w:rsidRPr="00875774">
        <w:rPr>
          <w:b/>
        </w:rPr>
        <w:t xml:space="preserve"> </w:t>
      </w:r>
    </w:p>
    <w:p w:rsidR="00CC3AAF" w:rsidRDefault="00CC3AAF" w:rsidP="001F0EB4">
      <w:pPr>
        <w:rPr>
          <w:b/>
        </w:rPr>
      </w:pPr>
    </w:p>
    <w:p w:rsidR="00F31DC3" w:rsidRDefault="00F31DC3" w:rsidP="001F0EB4">
      <w:pPr>
        <w:rPr>
          <w:b/>
        </w:rPr>
      </w:pPr>
      <w:r>
        <w:rPr>
          <w:b/>
        </w:rPr>
        <w:tab/>
      </w:r>
      <w:r>
        <w:rPr>
          <w:b/>
        </w:rPr>
        <w:tab/>
        <w:t xml:space="preserve">        Female</w:t>
      </w:r>
      <w:r>
        <w:rPr>
          <w:b/>
        </w:rPr>
        <w:tab/>
      </w:r>
      <w:r>
        <w:rPr>
          <w:b/>
        </w:rPr>
        <w:tab/>
      </w:r>
      <w:r>
        <w:rPr>
          <w:b/>
        </w:rPr>
        <w:tab/>
      </w:r>
      <w:r>
        <w:rPr>
          <w:b/>
        </w:rPr>
        <w:tab/>
      </w:r>
      <w:r>
        <w:rPr>
          <w:b/>
        </w:rPr>
        <w:tab/>
      </w:r>
      <w:r>
        <w:rPr>
          <w:b/>
        </w:rPr>
        <w:tab/>
        <w:t>Male</w:t>
      </w:r>
    </w:p>
    <w:p w:rsidR="00F31DC3" w:rsidRDefault="00F31DC3" w:rsidP="001F0EB4">
      <w:pPr>
        <w:rPr>
          <w:b/>
        </w:rPr>
      </w:pPr>
    </w:p>
    <w:p w:rsidR="00766D3B" w:rsidRDefault="00766D3B" w:rsidP="001F0EB4">
      <w:r>
        <w:t xml:space="preserve">Step 1: Observe the crabs and watch the specific behaviors they exhibit. </w:t>
      </w:r>
      <w:r w:rsidRPr="00766D3B">
        <w:t>We will</w:t>
      </w:r>
      <w:r>
        <w:t xml:space="preserve"> discuss as a class the definitions of agonistic behaviors for our ethogram so that we all use the same </w:t>
      </w:r>
      <w:r w:rsidR="00510CA4">
        <w:t>terms</w:t>
      </w:r>
      <w:r>
        <w:t xml:space="preserve"> to describe the same action</w:t>
      </w:r>
      <w:r w:rsidR="00510CA4">
        <w:t>s</w:t>
      </w:r>
      <w:r>
        <w:t xml:space="preserve">. </w:t>
      </w:r>
      <w:r w:rsidR="00816F47">
        <w:t>Then we will create 5</w:t>
      </w:r>
      <w:r w:rsidR="00390117">
        <w:t xml:space="preserve"> replicate social groups in tubs of mu</w:t>
      </w:r>
      <w:r w:rsidR="006019C7">
        <w:t>d</w:t>
      </w:r>
      <w:r w:rsidR="00390117">
        <w:t>.</w:t>
      </w:r>
      <w:r w:rsidR="003021BB">
        <w:t xml:space="preserve"> </w:t>
      </w:r>
    </w:p>
    <w:p w:rsidR="00A14BF9" w:rsidRDefault="00A14BF9" w:rsidP="001F0EB4"/>
    <w:p w:rsidR="00A14BF9" w:rsidRDefault="00C83985" w:rsidP="001F0EB4">
      <w:r>
        <w:t>Score the number of agonistic acts given and received by each crab for 10 min. Then repeat these observations for another 10 min. Average these two trials together to produce a</w:t>
      </w:r>
      <w:r w:rsidR="00510CA4">
        <w:t xml:space="preserve"> behavioral ranking score. Use</w:t>
      </w:r>
      <w:r>
        <w:t xml:space="preserve"> calipers </w:t>
      </w:r>
      <w:r w:rsidR="00510CA4">
        <w:t xml:space="preserve">to </w:t>
      </w:r>
      <w:r>
        <w:t>measure the maximum width of the carap</w:t>
      </w:r>
      <w:r w:rsidR="004415D3">
        <w:t>ace and length of the enlarged claw</w:t>
      </w:r>
      <w:r w:rsidR="00816F47">
        <w:t xml:space="preserve"> of males</w:t>
      </w:r>
      <w:r w:rsidR="004415D3">
        <w:t>.</w:t>
      </w:r>
    </w:p>
    <w:p w:rsidR="004415D3" w:rsidRDefault="004415D3" w:rsidP="001F0EB4"/>
    <w:p w:rsidR="004415D3" w:rsidRDefault="004415D3" w:rsidP="001F0EB4">
      <w:r>
        <w:t>Hand in:</w:t>
      </w:r>
    </w:p>
    <w:p w:rsidR="004415D3" w:rsidRDefault="004415D3" w:rsidP="004415D3">
      <w:pPr>
        <w:numPr>
          <w:ilvl w:val="0"/>
          <w:numId w:val="7"/>
        </w:numPr>
      </w:pPr>
      <w:r>
        <w:t>Ethogram of agonistic behaviors used</w:t>
      </w:r>
    </w:p>
    <w:p w:rsidR="004415D3" w:rsidRDefault="004415D3" w:rsidP="004415D3">
      <w:pPr>
        <w:numPr>
          <w:ilvl w:val="0"/>
          <w:numId w:val="7"/>
        </w:numPr>
      </w:pPr>
      <w:r>
        <w:t xml:space="preserve">Graph of </w:t>
      </w:r>
      <w:r w:rsidR="001A01D5">
        <w:t>class data of mean social rank as a function of rank of carapace width</w:t>
      </w:r>
    </w:p>
    <w:p w:rsidR="001A01D5" w:rsidRDefault="001A01D5" w:rsidP="001A01D5">
      <w:pPr>
        <w:numPr>
          <w:ilvl w:val="0"/>
          <w:numId w:val="7"/>
        </w:numPr>
      </w:pPr>
      <w:r>
        <w:t>Graph of class data of mean social rank as a function of rank of claw length (for males)</w:t>
      </w:r>
    </w:p>
    <w:p w:rsidR="001A01D5" w:rsidRDefault="001A01D5" w:rsidP="004415D3">
      <w:pPr>
        <w:numPr>
          <w:ilvl w:val="0"/>
          <w:numId w:val="7"/>
        </w:numPr>
      </w:pPr>
      <w:r>
        <w:t>Answers to these questions:</w:t>
      </w:r>
    </w:p>
    <w:p w:rsidR="001A01D5" w:rsidRDefault="001A01D5" w:rsidP="001A01D5">
      <w:pPr>
        <w:numPr>
          <w:ilvl w:val="1"/>
          <w:numId w:val="7"/>
        </w:numPr>
      </w:pPr>
      <w:r>
        <w:t>What was the effect</w:t>
      </w:r>
      <w:r w:rsidR="005F7B77">
        <w:t xml:space="preserve"> of body size, claw size and sex on social hierarchy?</w:t>
      </w:r>
    </w:p>
    <w:p w:rsidR="005F7B77" w:rsidRDefault="005F7B77" w:rsidP="001A01D5">
      <w:pPr>
        <w:numPr>
          <w:ilvl w:val="1"/>
          <w:numId w:val="7"/>
        </w:numPr>
      </w:pPr>
      <w:r>
        <w:t>Why is the enlarged claw found only on males?</w:t>
      </w:r>
    </w:p>
    <w:p w:rsidR="009F6845" w:rsidRPr="00875774" w:rsidRDefault="00590327" w:rsidP="001F0EB4">
      <w:pPr>
        <w:rPr>
          <w:b/>
          <w:sz w:val="36"/>
        </w:rPr>
      </w:pPr>
    </w:p>
    <w:sectPr w:rsidR="009F6845" w:rsidRPr="00875774" w:rsidSect="009F6845">
      <w:pgSz w:w="12240" w:h="15840"/>
      <w:pgMar w:top="900" w:right="1800" w:bottom="108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53B37"/>
    <w:multiLevelType w:val="hybridMultilevel"/>
    <w:tmpl w:val="FDB6D5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055437"/>
    <w:multiLevelType w:val="hybridMultilevel"/>
    <w:tmpl w:val="F4980116"/>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nsid w:val="188E340C"/>
    <w:multiLevelType w:val="hybridMultilevel"/>
    <w:tmpl w:val="F19CA7CA"/>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428E067B"/>
    <w:multiLevelType w:val="hybridMultilevel"/>
    <w:tmpl w:val="AF74A30A"/>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4EC10A71"/>
    <w:multiLevelType w:val="multilevel"/>
    <w:tmpl w:val="F498011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4F3C78B5"/>
    <w:multiLevelType w:val="hybridMultilevel"/>
    <w:tmpl w:val="344806A4"/>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5F231815"/>
    <w:multiLevelType w:val="hybridMultilevel"/>
    <w:tmpl w:val="399C6870"/>
    <w:lvl w:ilvl="0" w:tplc="00190409">
      <w:start w:val="1"/>
      <w:numFmt w:val="lowerLetter"/>
      <w:lvlText w:val="%1."/>
      <w:lvlJc w:val="left"/>
      <w:pPr>
        <w:tabs>
          <w:tab w:val="num" w:pos="1440"/>
        </w:tabs>
        <w:ind w:left="1440" w:hanging="360"/>
      </w:pPr>
    </w:lvl>
    <w:lvl w:ilvl="1" w:tplc="00190409" w:tentative="1">
      <w:start w:val="1"/>
      <w:numFmt w:val="lowerLetter"/>
      <w:lvlText w:val="%2."/>
      <w:lvlJc w:val="left"/>
      <w:pPr>
        <w:tabs>
          <w:tab w:val="num" w:pos="2160"/>
        </w:tabs>
        <w:ind w:left="2160" w:hanging="360"/>
      </w:pPr>
    </w:lvl>
    <w:lvl w:ilvl="2" w:tplc="001B0409" w:tentative="1">
      <w:start w:val="1"/>
      <w:numFmt w:val="lowerRoman"/>
      <w:lvlText w:val="%3."/>
      <w:lvlJc w:val="right"/>
      <w:pPr>
        <w:tabs>
          <w:tab w:val="num" w:pos="2880"/>
        </w:tabs>
        <w:ind w:left="2880" w:hanging="180"/>
      </w:pPr>
    </w:lvl>
    <w:lvl w:ilvl="3" w:tplc="000F0409" w:tentative="1">
      <w:start w:val="1"/>
      <w:numFmt w:val="decimal"/>
      <w:lvlText w:val="%4."/>
      <w:lvlJc w:val="left"/>
      <w:pPr>
        <w:tabs>
          <w:tab w:val="num" w:pos="3600"/>
        </w:tabs>
        <w:ind w:left="3600" w:hanging="360"/>
      </w:pPr>
    </w:lvl>
    <w:lvl w:ilvl="4" w:tplc="00190409" w:tentative="1">
      <w:start w:val="1"/>
      <w:numFmt w:val="lowerLetter"/>
      <w:lvlText w:val="%5."/>
      <w:lvlJc w:val="left"/>
      <w:pPr>
        <w:tabs>
          <w:tab w:val="num" w:pos="4320"/>
        </w:tabs>
        <w:ind w:left="4320" w:hanging="360"/>
      </w:pPr>
    </w:lvl>
    <w:lvl w:ilvl="5" w:tplc="001B0409" w:tentative="1">
      <w:start w:val="1"/>
      <w:numFmt w:val="lowerRoman"/>
      <w:lvlText w:val="%6."/>
      <w:lvlJc w:val="right"/>
      <w:pPr>
        <w:tabs>
          <w:tab w:val="num" w:pos="5040"/>
        </w:tabs>
        <w:ind w:left="5040" w:hanging="180"/>
      </w:pPr>
    </w:lvl>
    <w:lvl w:ilvl="6" w:tplc="000F0409" w:tentative="1">
      <w:start w:val="1"/>
      <w:numFmt w:val="decimal"/>
      <w:lvlText w:val="%7."/>
      <w:lvlJc w:val="left"/>
      <w:pPr>
        <w:tabs>
          <w:tab w:val="num" w:pos="5760"/>
        </w:tabs>
        <w:ind w:left="5760" w:hanging="360"/>
      </w:pPr>
    </w:lvl>
    <w:lvl w:ilvl="7" w:tplc="00190409" w:tentative="1">
      <w:start w:val="1"/>
      <w:numFmt w:val="lowerLetter"/>
      <w:lvlText w:val="%8."/>
      <w:lvlJc w:val="left"/>
      <w:pPr>
        <w:tabs>
          <w:tab w:val="num" w:pos="6480"/>
        </w:tabs>
        <w:ind w:left="6480" w:hanging="360"/>
      </w:pPr>
    </w:lvl>
    <w:lvl w:ilvl="8" w:tplc="001B0409" w:tentative="1">
      <w:start w:val="1"/>
      <w:numFmt w:val="lowerRoman"/>
      <w:lvlText w:val="%9."/>
      <w:lvlJc w:val="right"/>
      <w:pPr>
        <w:tabs>
          <w:tab w:val="num" w:pos="7200"/>
        </w:tabs>
        <w:ind w:left="7200" w:hanging="180"/>
      </w:pPr>
    </w:lvl>
  </w:abstractNum>
  <w:num w:numId="1">
    <w:abstractNumId w:val="5"/>
  </w:num>
  <w:num w:numId="2">
    <w:abstractNumId w:val="1"/>
  </w:num>
  <w:num w:numId="3">
    <w:abstractNumId w:val="6"/>
  </w:num>
  <w:num w:numId="4">
    <w:abstractNumId w:val="4"/>
  </w:num>
  <w:num w:numId="5">
    <w:abstractNumId w:val="3"/>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5"/>
  <w:doNotDisplayPageBoundaries/>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F90"/>
    <w:rsid w:val="000D6AF3"/>
    <w:rsid w:val="000F6459"/>
    <w:rsid w:val="001250AF"/>
    <w:rsid w:val="00194D2C"/>
    <w:rsid w:val="001A01D5"/>
    <w:rsid w:val="001C13EF"/>
    <w:rsid w:val="001D6837"/>
    <w:rsid w:val="001F0EB4"/>
    <w:rsid w:val="002E2000"/>
    <w:rsid w:val="003021BB"/>
    <w:rsid w:val="00390117"/>
    <w:rsid w:val="0041479D"/>
    <w:rsid w:val="0041495B"/>
    <w:rsid w:val="004415D3"/>
    <w:rsid w:val="00510CA4"/>
    <w:rsid w:val="00590327"/>
    <w:rsid w:val="0059038B"/>
    <w:rsid w:val="005F7B77"/>
    <w:rsid w:val="006019C7"/>
    <w:rsid w:val="006F7CAC"/>
    <w:rsid w:val="00701DE5"/>
    <w:rsid w:val="00766D3B"/>
    <w:rsid w:val="007F726B"/>
    <w:rsid w:val="00816F47"/>
    <w:rsid w:val="00824B56"/>
    <w:rsid w:val="00875774"/>
    <w:rsid w:val="00881159"/>
    <w:rsid w:val="00882765"/>
    <w:rsid w:val="008A1C14"/>
    <w:rsid w:val="009F019F"/>
    <w:rsid w:val="009F1114"/>
    <w:rsid w:val="00A14BF9"/>
    <w:rsid w:val="00A338FC"/>
    <w:rsid w:val="00AD1262"/>
    <w:rsid w:val="00AF36FD"/>
    <w:rsid w:val="00BB61B9"/>
    <w:rsid w:val="00C83985"/>
    <w:rsid w:val="00CC3AAF"/>
    <w:rsid w:val="00CD0815"/>
    <w:rsid w:val="00D64812"/>
    <w:rsid w:val="00DC0FA8"/>
    <w:rsid w:val="00DD1F90"/>
    <w:rsid w:val="00DE738A"/>
    <w:rsid w:val="00E56CC0"/>
    <w:rsid w:val="00F158A8"/>
    <w:rsid w:val="00F31DC3"/>
    <w:rsid w:val="00F34D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8A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F68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8A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F68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emf"/><Relationship Id="rId3" Type="http://schemas.microsoft.com/office/2007/relationships/stylesWithEffects" Target="stylesWithEffects.xml"/><Relationship Id="rId7" Type="http://schemas.openxmlformats.org/officeDocument/2006/relationships/image" Target="media/image2.wmf"/><Relationship Id="rId12" Type="http://schemas.openxmlformats.org/officeDocument/2006/relationships/image" Target="media/image7.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1065</Words>
  <Characters>6077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Social Behavior of Fiddler Crabs</vt:lpstr>
    </vt:vector>
  </TitlesOfParts>
  <Company>MSUM</Company>
  <LinksUpToDate>false</LinksUpToDate>
  <CharactersWithSpaces>7128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Behavior of Fiddler Crabs</dc:title>
  <dc:creator>Mark Butler</dc:creator>
  <cp:lastModifiedBy>MSUM</cp:lastModifiedBy>
  <cp:revision>2</cp:revision>
  <cp:lastPrinted>2012-01-23T18:30:00Z</cp:lastPrinted>
  <dcterms:created xsi:type="dcterms:W3CDTF">2013-01-28T04:59:00Z</dcterms:created>
  <dcterms:modified xsi:type="dcterms:W3CDTF">2013-01-28T04:59:00Z</dcterms:modified>
</cp:coreProperties>
</file>