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CB0" w:rsidRPr="00C91A1C" w:rsidRDefault="00C45654">
      <w:pPr>
        <w:rPr>
          <w:u w:val="single"/>
        </w:rPr>
      </w:pPr>
      <w:r w:rsidRPr="00C91A1C">
        <w:rPr>
          <w:u w:val="single"/>
        </w:rPr>
        <w:t xml:space="preserve">Optimal Foraging in </w:t>
      </w:r>
      <w:proofErr w:type="spellStart"/>
      <w:r w:rsidRPr="00C91A1C">
        <w:rPr>
          <w:u w:val="single"/>
        </w:rPr>
        <w:t>Granivorous</w:t>
      </w:r>
      <w:proofErr w:type="spellEnd"/>
      <w:r w:rsidRPr="00C91A1C">
        <w:rPr>
          <w:u w:val="single"/>
        </w:rPr>
        <w:t xml:space="preserve"> Herbivores</w:t>
      </w:r>
    </w:p>
    <w:p w:rsidR="003458B2" w:rsidRPr="00EB7987" w:rsidRDefault="003458B2">
      <w:pPr>
        <w:rPr>
          <w:sz w:val="20"/>
          <w:u w:val="single"/>
        </w:rPr>
      </w:pPr>
      <w:r w:rsidRPr="00EB7987">
        <w:rPr>
          <w:sz w:val="20"/>
          <w:u w:val="single"/>
        </w:rPr>
        <w:t>Introduction</w:t>
      </w:r>
    </w:p>
    <w:p w:rsidR="00C45654" w:rsidRPr="00EB7987" w:rsidRDefault="00C45654">
      <w:pPr>
        <w:rPr>
          <w:sz w:val="20"/>
        </w:rPr>
      </w:pPr>
      <w:r w:rsidRPr="00EB7987">
        <w:rPr>
          <w:sz w:val="20"/>
        </w:rPr>
        <w:t xml:space="preserve">Optimal foragers balance costs and benefits to maximize </w:t>
      </w:r>
      <w:r w:rsidRPr="00EB7987">
        <w:rPr>
          <w:b/>
          <w:sz w:val="20"/>
        </w:rPr>
        <w:t>Energy</w:t>
      </w:r>
      <w:r w:rsidRPr="00EB7987">
        <w:rPr>
          <w:sz w:val="20"/>
        </w:rPr>
        <w:t xml:space="preserve"> per unit </w:t>
      </w:r>
      <w:r w:rsidRPr="00EB7987">
        <w:rPr>
          <w:b/>
          <w:sz w:val="20"/>
        </w:rPr>
        <w:t>Time</w:t>
      </w:r>
      <w:r w:rsidRPr="00EB7987">
        <w:rPr>
          <w:sz w:val="20"/>
        </w:rPr>
        <w:t>. In some cases the costs and benefits are in the same currency. For example, the energy it takes to acquire a food item, or the time it takes to find (search for) and handle a food item</w:t>
      </w:r>
      <w:r w:rsidR="00F457E6" w:rsidRPr="00EB7987">
        <w:rPr>
          <w:sz w:val="20"/>
        </w:rPr>
        <w:t xml:space="preserve"> are costs that are weighed against the benefits of the food energy contained in the food item. Other costs are not in the same currency, such as exposure to predation risk.</w:t>
      </w:r>
    </w:p>
    <w:p w:rsidR="003458B2" w:rsidRPr="00EB7987" w:rsidRDefault="003458B2">
      <w:pPr>
        <w:rPr>
          <w:sz w:val="20"/>
          <w:u w:val="single"/>
        </w:rPr>
      </w:pPr>
      <w:r w:rsidRPr="00EB7987">
        <w:rPr>
          <w:sz w:val="20"/>
          <w:u w:val="single"/>
        </w:rPr>
        <w:t>Methods</w:t>
      </w:r>
    </w:p>
    <w:p w:rsidR="00F457E6" w:rsidRPr="00EB7987" w:rsidRDefault="00F457E6">
      <w:pPr>
        <w:rPr>
          <w:sz w:val="20"/>
        </w:rPr>
      </w:pPr>
      <w:r w:rsidRPr="00EB7987">
        <w:rPr>
          <w:sz w:val="20"/>
        </w:rPr>
        <w:t xml:space="preserve">In this lab we will examine the optimality, and deviations from optimality, of forest-dwelling </w:t>
      </w:r>
      <w:proofErr w:type="spellStart"/>
      <w:r w:rsidRPr="00EB7987">
        <w:rPr>
          <w:sz w:val="20"/>
        </w:rPr>
        <w:t>granivores</w:t>
      </w:r>
      <w:proofErr w:type="spellEnd"/>
      <w:r w:rsidRPr="00EB7987">
        <w:rPr>
          <w:sz w:val="20"/>
        </w:rPr>
        <w:t xml:space="preserve"> at the MSUM Regional Science Center. We have 4 types of seeds</w:t>
      </w:r>
      <w:r w:rsidR="00C91A1C" w:rsidRPr="00EB7987">
        <w:rPr>
          <w:sz w:val="20"/>
        </w:rPr>
        <w:t xml:space="preserve"> that produce different </w:t>
      </w:r>
      <w:r w:rsidR="00C91A1C" w:rsidRPr="00EB7987">
        <w:rPr>
          <w:i/>
          <w:sz w:val="20"/>
        </w:rPr>
        <w:t>a priori</w:t>
      </w:r>
      <w:r w:rsidR="00C91A1C" w:rsidRPr="00EB7987">
        <w:rPr>
          <w:sz w:val="20"/>
        </w:rPr>
        <w:t xml:space="preserve"> predictions</w:t>
      </w:r>
      <w:r w:rsidRPr="00EB7987">
        <w:rPr>
          <w:sz w:val="20"/>
        </w:rPr>
        <w:t>:</w:t>
      </w:r>
    </w:p>
    <w:p w:rsidR="00F457E6" w:rsidRPr="00EB7987" w:rsidRDefault="00F457E6">
      <w:pPr>
        <w:rPr>
          <w:sz w:val="20"/>
        </w:rPr>
      </w:pPr>
      <w:r w:rsidRPr="00EB7987">
        <w:rPr>
          <w:sz w:val="20"/>
        </w:rPr>
        <w:t>1: oilseed</w:t>
      </w:r>
      <w:r w:rsidRPr="00EB7987">
        <w:rPr>
          <w:sz w:val="20"/>
        </w:rPr>
        <w:br/>
        <w:t>2: shelled oilseed (i.e., with no shell</w:t>
      </w:r>
      <w:proofErr w:type="gramStart"/>
      <w:r w:rsidR="00E21767" w:rsidRPr="00EB7987">
        <w:rPr>
          <w:sz w:val="20"/>
        </w:rPr>
        <w:t>)</w:t>
      </w:r>
      <w:proofErr w:type="gramEnd"/>
      <w:r w:rsidRPr="00EB7987">
        <w:rPr>
          <w:sz w:val="20"/>
        </w:rPr>
        <w:br/>
        <w:t>3:</w:t>
      </w:r>
      <w:r w:rsidR="00D60272" w:rsidRPr="00EB7987">
        <w:rPr>
          <w:sz w:val="20"/>
        </w:rPr>
        <w:t xml:space="preserve"> safflower</w:t>
      </w:r>
      <w:r w:rsidRPr="00EB7987">
        <w:rPr>
          <w:sz w:val="20"/>
        </w:rPr>
        <w:br/>
        <w:t>4: white millet</w:t>
      </w:r>
    </w:p>
    <w:p w:rsidR="003458B2" w:rsidRPr="00EB7987" w:rsidRDefault="003458B2">
      <w:pPr>
        <w:rPr>
          <w:sz w:val="20"/>
        </w:rPr>
      </w:pPr>
      <w:r w:rsidRPr="00EB7987">
        <w:rPr>
          <w:sz w:val="20"/>
        </w:rPr>
        <w:t xml:space="preserve">We will set up </w:t>
      </w:r>
      <w:r w:rsidR="00ED6548" w:rsidRPr="00EB7987">
        <w:rPr>
          <w:sz w:val="20"/>
        </w:rPr>
        <w:t>1</w:t>
      </w:r>
      <w:r w:rsidR="00D94221">
        <w:rPr>
          <w:sz w:val="20"/>
        </w:rPr>
        <w:t>4</w:t>
      </w:r>
      <w:r w:rsidR="00ED6548" w:rsidRPr="00EB7987">
        <w:rPr>
          <w:sz w:val="20"/>
        </w:rPr>
        <w:t xml:space="preserve"> </w:t>
      </w:r>
      <w:r w:rsidRPr="00EB7987">
        <w:rPr>
          <w:sz w:val="20"/>
        </w:rPr>
        <w:t xml:space="preserve">feeding stations in two locations: within forest over </w:t>
      </w:r>
      <w:r w:rsidR="00ED6548" w:rsidRPr="00EB7987">
        <w:rPr>
          <w:sz w:val="20"/>
        </w:rPr>
        <w:t>(n</w:t>
      </w:r>
      <w:r w:rsidR="00E21767" w:rsidRPr="00EB7987">
        <w:rPr>
          <w:sz w:val="20"/>
        </w:rPr>
        <w:t xml:space="preserve"> </w:t>
      </w:r>
      <w:r w:rsidR="00ED6548" w:rsidRPr="00EB7987">
        <w:rPr>
          <w:sz w:val="20"/>
        </w:rPr>
        <w:t>=</w:t>
      </w:r>
      <w:r w:rsidR="00D94221">
        <w:rPr>
          <w:sz w:val="20"/>
        </w:rPr>
        <w:t xml:space="preserve"> 7</w:t>
      </w:r>
      <w:r w:rsidR="00ED6548" w:rsidRPr="00EB7987">
        <w:rPr>
          <w:sz w:val="20"/>
        </w:rPr>
        <w:t xml:space="preserve">) </w:t>
      </w:r>
      <w:r w:rsidRPr="00EB7987">
        <w:rPr>
          <w:sz w:val="20"/>
        </w:rPr>
        <w:t>and away (at least 4m) from overhead cover in the open meadow</w:t>
      </w:r>
      <w:r w:rsidR="00D94221">
        <w:rPr>
          <w:sz w:val="20"/>
        </w:rPr>
        <w:t xml:space="preserve"> (n = 7</w:t>
      </w:r>
      <w:r w:rsidR="00ED6548" w:rsidRPr="00EB7987">
        <w:rPr>
          <w:sz w:val="20"/>
        </w:rPr>
        <w:t>)</w:t>
      </w:r>
      <w:r w:rsidRPr="00EB7987">
        <w:rPr>
          <w:sz w:val="20"/>
        </w:rPr>
        <w:t>.</w:t>
      </w:r>
    </w:p>
    <w:p w:rsidR="003458B2" w:rsidRPr="00EB7987" w:rsidRDefault="003458B2">
      <w:pPr>
        <w:rPr>
          <w:sz w:val="20"/>
        </w:rPr>
      </w:pPr>
      <w:r w:rsidRPr="00EB7987">
        <w:rPr>
          <w:sz w:val="20"/>
        </w:rPr>
        <w:t>We will record the number of seeds eaten per station of each seed type.</w:t>
      </w:r>
      <w:r w:rsidR="00C95F6E" w:rsidRPr="00EB7987">
        <w:rPr>
          <w:sz w:val="20"/>
        </w:rPr>
        <w:t xml:space="preserve"> We will analyze the data using a 2 x 4 factorial ANOVA. </w:t>
      </w:r>
    </w:p>
    <w:p w:rsidR="003458B2" w:rsidRPr="00EB7987" w:rsidRDefault="003458B2">
      <w:pPr>
        <w:rPr>
          <w:sz w:val="20"/>
        </w:rPr>
      </w:pPr>
      <w:r w:rsidRPr="00EB7987">
        <w:rPr>
          <w:sz w:val="20"/>
          <w:u w:val="single"/>
        </w:rPr>
        <w:t>Results</w:t>
      </w:r>
    </w:p>
    <w:p w:rsidR="00E21767" w:rsidRPr="00EB7987" w:rsidRDefault="00C95F6E">
      <w:pPr>
        <w:rPr>
          <w:sz w:val="20"/>
        </w:rPr>
      </w:pPr>
      <w:r w:rsidRPr="00EB7987">
        <w:rPr>
          <w:sz w:val="20"/>
        </w:rPr>
        <w:t xml:space="preserve">We will create </w:t>
      </w:r>
      <w:r w:rsidR="00B409BD" w:rsidRPr="00EB7987">
        <w:rPr>
          <w:sz w:val="20"/>
        </w:rPr>
        <w:t>a column graph that show</w:t>
      </w:r>
      <w:r w:rsidR="00E21767" w:rsidRPr="00EB7987">
        <w:rPr>
          <w:sz w:val="20"/>
        </w:rPr>
        <w:t>:</w:t>
      </w:r>
    </w:p>
    <w:p w:rsidR="00C95F6E" w:rsidRPr="00EB7987" w:rsidRDefault="00E21767" w:rsidP="00E21767">
      <w:pPr>
        <w:pStyle w:val="ListParagraph"/>
        <w:numPr>
          <w:ilvl w:val="0"/>
          <w:numId w:val="1"/>
        </w:numPr>
        <w:rPr>
          <w:sz w:val="20"/>
        </w:rPr>
      </w:pPr>
      <w:r w:rsidRPr="00EB7987">
        <w:rPr>
          <w:sz w:val="20"/>
        </w:rPr>
        <w:t>N</w:t>
      </w:r>
      <w:r w:rsidR="00B409BD" w:rsidRPr="00EB7987">
        <w:rPr>
          <w:sz w:val="20"/>
        </w:rPr>
        <w:t xml:space="preserve">umber of seeds eaten as a function of </w:t>
      </w:r>
      <w:r w:rsidR="00ED6548" w:rsidRPr="00EB7987">
        <w:rPr>
          <w:sz w:val="20"/>
        </w:rPr>
        <w:t xml:space="preserve">station location (open and </w:t>
      </w:r>
      <w:r w:rsidR="00D94221">
        <w:rPr>
          <w:sz w:val="20"/>
        </w:rPr>
        <w:t>forest</w:t>
      </w:r>
      <w:r w:rsidR="00ED6548" w:rsidRPr="00EB7987">
        <w:rPr>
          <w:sz w:val="20"/>
        </w:rPr>
        <w:t>).</w:t>
      </w:r>
    </w:p>
    <w:p w:rsidR="00E21767" w:rsidRPr="00EB7987" w:rsidRDefault="00D60272" w:rsidP="00E21767">
      <w:pPr>
        <w:pStyle w:val="ListParagraph"/>
        <w:numPr>
          <w:ilvl w:val="0"/>
          <w:numId w:val="1"/>
        </w:numPr>
        <w:rPr>
          <w:sz w:val="20"/>
        </w:rPr>
      </w:pPr>
      <w:r w:rsidRPr="00EB7987">
        <w:rPr>
          <w:sz w:val="20"/>
        </w:rPr>
        <w:t xml:space="preserve">Effect of seed type on number of seeds eaten (oilseed, oilseed kernel, safflower, millet). </w:t>
      </w:r>
    </w:p>
    <w:p w:rsidR="003458B2" w:rsidRPr="00EB7987" w:rsidRDefault="00ED6548">
      <w:pPr>
        <w:rPr>
          <w:sz w:val="20"/>
        </w:rPr>
      </w:pPr>
      <w:r w:rsidRPr="00EB7987">
        <w:rPr>
          <w:sz w:val="20"/>
          <w:u w:val="single"/>
        </w:rPr>
        <w:t>Discussion</w:t>
      </w:r>
    </w:p>
    <w:p w:rsidR="00ED6548" w:rsidRPr="00EB7987" w:rsidRDefault="00C91A1C">
      <w:pPr>
        <w:rPr>
          <w:sz w:val="20"/>
        </w:rPr>
      </w:pPr>
      <w:r w:rsidRPr="00EB7987">
        <w:rPr>
          <w:sz w:val="20"/>
        </w:rPr>
        <w:t xml:space="preserve">What </w:t>
      </w:r>
      <w:r w:rsidR="00D60272" w:rsidRPr="00EB7987">
        <w:rPr>
          <w:sz w:val="20"/>
        </w:rPr>
        <w:t xml:space="preserve">were </w:t>
      </w:r>
      <w:r w:rsidRPr="00EB7987">
        <w:rPr>
          <w:sz w:val="20"/>
        </w:rPr>
        <w:t>the main trend</w:t>
      </w:r>
      <w:r w:rsidR="00D60272" w:rsidRPr="00EB7987">
        <w:rPr>
          <w:sz w:val="20"/>
        </w:rPr>
        <w:t>s</w:t>
      </w:r>
      <w:r w:rsidRPr="00EB7987">
        <w:rPr>
          <w:sz w:val="20"/>
        </w:rPr>
        <w:t xml:space="preserve"> in the results? Did they conform to predictions? Why or why not? How do these results compare to other studies in the primary literature?</w:t>
      </w:r>
    </w:p>
    <w:p w:rsidR="00C91A1C" w:rsidRPr="00327FEC" w:rsidRDefault="00C91A1C">
      <w:pPr>
        <w:rPr>
          <w:sz w:val="20"/>
        </w:rPr>
      </w:pPr>
      <w:r w:rsidRPr="00327FEC">
        <w:rPr>
          <w:sz w:val="20"/>
          <w:u w:val="single"/>
        </w:rPr>
        <w:t>References</w:t>
      </w:r>
    </w:p>
    <w:p w:rsidR="00327FEC" w:rsidRPr="00EA23A9" w:rsidRDefault="00C91A1C" w:rsidP="00EA23A9">
      <w:pPr>
        <w:rPr>
          <w:sz w:val="20"/>
        </w:rPr>
      </w:pPr>
      <w:proofErr w:type="gramStart"/>
      <w:r w:rsidRPr="00327FEC">
        <w:rPr>
          <w:sz w:val="20"/>
        </w:rPr>
        <w:t xml:space="preserve">At </w:t>
      </w:r>
      <w:r w:rsidRPr="00327FEC">
        <w:rPr>
          <w:sz w:val="20"/>
          <w:u w:val="single"/>
        </w:rPr>
        <w:t>least</w:t>
      </w:r>
      <w:r w:rsidRPr="00327FEC">
        <w:rPr>
          <w:sz w:val="20"/>
        </w:rPr>
        <w:t xml:space="preserve"> 3 </w:t>
      </w:r>
      <w:r w:rsidR="00D60272" w:rsidRPr="00327FEC">
        <w:rPr>
          <w:sz w:val="20"/>
        </w:rPr>
        <w:t xml:space="preserve">(THREE) </w:t>
      </w:r>
      <w:r w:rsidRPr="00327FEC">
        <w:rPr>
          <w:sz w:val="20"/>
        </w:rPr>
        <w:t xml:space="preserve">references from the </w:t>
      </w:r>
      <w:r w:rsidRPr="00327FEC">
        <w:rPr>
          <w:b/>
          <w:i/>
          <w:sz w:val="20"/>
        </w:rPr>
        <w:t>primary literature</w:t>
      </w:r>
      <w:r w:rsidRPr="00327FEC">
        <w:rPr>
          <w:sz w:val="20"/>
        </w:rPr>
        <w:t>.</w:t>
      </w:r>
      <w:proofErr w:type="gramEnd"/>
      <w:r w:rsidRPr="00327FEC">
        <w:rPr>
          <w:sz w:val="20"/>
        </w:rPr>
        <w:t xml:space="preserve"> Use format convention of the journal </w:t>
      </w:r>
      <w:r w:rsidRPr="00327FEC">
        <w:rPr>
          <w:i/>
          <w:sz w:val="20"/>
        </w:rPr>
        <w:t xml:space="preserve">Animal </w:t>
      </w:r>
      <w:proofErr w:type="spellStart"/>
      <w:r w:rsidRPr="00327FEC">
        <w:rPr>
          <w:i/>
          <w:sz w:val="20"/>
        </w:rPr>
        <w:t>Behaviour</w:t>
      </w:r>
      <w:proofErr w:type="spellEnd"/>
      <w:r w:rsidRPr="00327FEC">
        <w:rPr>
          <w:sz w:val="20"/>
        </w:rPr>
        <w:t>.</w:t>
      </w:r>
      <w:r w:rsidR="00EA23A9">
        <w:rPr>
          <w:sz w:val="20"/>
        </w:rPr>
        <w:t xml:space="preserve"> </w:t>
      </w:r>
      <w:r w:rsidR="00327FEC" w:rsidRPr="00327FEC">
        <w:rPr>
          <w:sz w:val="20"/>
          <w:szCs w:val="16"/>
        </w:rPr>
        <w:t>Example</w:t>
      </w:r>
      <w:r w:rsidR="00327FEC">
        <w:rPr>
          <w:sz w:val="20"/>
          <w:szCs w:val="16"/>
        </w:rPr>
        <w:t xml:space="preserve">: Note use of </w:t>
      </w:r>
      <w:r w:rsidR="00327FEC">
        <w:rPr>
          <w:b/>
          <w:sz w:val="20"/>
          <w:szCs w:val="16"/>
        </w:rPr>
        <w:t>bold</w:t>
      </w:r>
      <w:r w:rsidR="00327FEC">
        <w:rPr>
          <w:sz w:val="20"/>
          <w:szCs w:val="16"/>
        </w:rPr>
        <w:t xml:space="preserve">, </w:t>
      </w:r>
      <w:r w:rsidR="00327FEC">
        <w:rPr>
          <w:i/>
          <w:sz w:val="20"/>
          <w:szCs w:val="16"/>
        </w:rPr>
        <w:t>italics</w:t>
      </w:r>
      <w:r w:rsidR="00327FEC">
        <w:rPr>
          <w:sz w:val="20"/>
          <w:szCs w:val="16"/>
        </w:rPr>
        <w:t xml:space="preserve">, and ampersand (&amp;). Ampersand is </w:t>
      </w:r>
      <w:r w:rsidR="00EA23A9">
        <w:rPr>
          <w:sz w:val="20"/>
          <w:szCs w:val="16"/>
        </w:rPr>
        <w:t xml:space="preserve">also </w:t>
      </w:r>
      <w:r w:rsidR="00327FEC">
        <w:rPr>
          <w:sz w:val="20"/>
          <w:szCs w:val="16"/>
        </w:rPr>
        <w:t xml:space="preserve">used </w:t>
      </w:r>
      <w:r w:rsidR="00EA23A9">
        <w:rPr>
          <w:sz w:val="20"/>
          <w:szCs w:val="16"/>
        </w:rPr>
        <w:t>when citing references in the text.</w:t>
      </w:r>
    </w:p>
    <w:p w:rsidR="0073472F" w:rsidRPr="00327FEC" w:rsidRDefault="00EB7987" w:rsidP="0073472F">
      <w:pPr>
        <w:autoSpaceDE w:val="0"/>
        <w:autoSpaceDN w:val="0"/>
        <w:adjustRightInd w:val="0"/>
        <w:spacing w:after="0" w:line="240" w:lineRule="auto"/>
        <w:ind w:left="720" w:hanging="720"/>
        <w:rPr>
          <w:sz w:val="32"/>
          <w:u w:val="single"/>
        </w:rPr>
      </w:pPr>
      <w:r w:rsidRPr="00327FEC">
        <w:rPr>
          <w:sz w:val="32"/>
          <w:u w:val="single"/>
        </w:rPr>
        <w:br w:type="page"/>
      </w:r>
    </w:p>
    <w:p w:rsidR="003676BF" w:rsidRPr="00327FEC" w:rsidRDefault="003676BF">
      <w:pPr>
        <w:rPr>
          <w:u w:val="single"/>
        </w:rPr>
      </w:pPr>
      <w:r w:rsidRPr="00327FEC">
        <w:rPr>
          <w:u w:val="single"/>
        </w:rPr>
        <w:lastRenderedPageBreak/>
        <w:t>Mini Report Grading Rubric</w:t>
      </w:r>
      <w:r w:rsidR="00601B80" w:rsidRPr="00327FEC">
        <w:rPr>
          <w:u w:val="single"/>
        </w:rPr>
        <w:t xml:space="preserve"> (</w:t>
      </w:r>
      <w:r w:rsidR="00601B80" w:rsidRPr="00327FEC">
        <w:rPr>
          <w:b/>
          <w:u w:val="single"/>
        </w:rPr>
        <w:t>15 points → reduced to a weigh of 3/3</w:t>
      </w:r>
      <w:r w:rsidR="00601B80" w:rsidRPr="00327FEC">
        <w:rPr>
          <w:u w:val="single"/>
        </w:rPr>
        <w:t>)</w:t>
      </w:r>
    </w:p>
    <w:p w:rsidR="003676BF" w:rsidRPr="00327FEC" w:rsidRDefault="003676BF">
      <w:pPr>
        <w:rPr>
          <w:sz w:val="20"/>
        </w:rPr>
      </w:pPr>
      <w:r w:rsidRPr="00327FEC">
        <w:rPr>
          <w:sz w:val="20"/>
        </w:rPr>
        <w:t>Introduction</w:t>
      </w:r>
      <w:r w:rsidR="00112D06" w:rsidRPr="00327FEC">
        <w:rPr>
          <w:sz w:val="20"/>
        </w:rPr>
        <w:t xml:space="preserve"> (</w:t>
      </w:r>
      <w:r w:rsidR="00112D06" w:rsidRPr="00327FEC">
        <w:rPr>
          <w:b/>
          <w:sz w:val="20"/>
        </w:rPr>
        <w:t>2 points</w:t>
      </w:r>
      <w:r w:rsidR="00112D06" w:rsidRPr="00327FEC">
        <w:rPr>
          <w:sz w:val="20"/>
        </w:rPr>
        <w:t>)</w:t>
      </w:r>
    </w:p>
    <w:p w:rsidR="003676BF" w:rsidRPr="00584527" w:rsidRDefault="003676BF" w:rsidP="003676BF">
      <w:pPr>
        <w:pStyle w:val="ListParagraph"/>
        <w:numPr>
          <w:ilvl w:val="0"/>
          <w:numId w:val="2"/>
        </w:numPr>
        <w:rPr>
          <w:sz w:val="20"/>
        </w:rPr>
      </w:pPr>
      <w:r w:rsidRPr="00584527">
        <w:rPr>
          <w:sz w:val="20"/>
        </w:rPr>
        <w:t>What is optimal foraging? Cite an example of optimal foraging i</w:t>
      </w:r>
      <w:r w:rsidR="00601B80" w:rsidRPr="00584527">
        <w:rPr>
          <w:sz w:val="20"/>
        </w:rPr>
        <w:t>n birds (</w:t>
      </w:r>
      <w:r w:rsidR="00601B80" w:rsidRPr="00584527">
        <w:rPr>
          <w:b/>
          <w:sz w:val="20"/>
        </w:rPr>
        <w:t>0.5</w:t>
      </w:r>
      <w:r w:rsidR="00601B80" w:rsidRPr="00584527">
        <w:rPr>
          <w:sz w:val="20"/>
        </w:rPr>
        <w:t xml:space="preserve"> </w:t>
      </w:r>
      <w:r w:rsidR="00601B80" w:rsidRPr="00584527">
        <w:rPr>
          <w:b/>
          <w:sz w:val="20"/>
        </w:rPr>
        <w:t>point</w:t>
      </w:r>
      <w:r w:rsidR="00601B80" w:rsidRPr="00584527">
        <w:rPr>
          <w:sz w:val="20"/>
        </w:rPr>
        <w:t>)</w:t>
      </w:r>
    </w:p>
    <w:p w:rsidR="003676BF" w:rsidRPr="00584527" w:rsidRDefault="003676BF" w:rsidP="003676BF">
      <w:pPr>
        <w:pStyle w:val="ListParagraph"/>
        <w:numPr>
          <w:ilvl w:val="0"/>
          <w:numId w:val="2"/>
        </w:numPr>
        <w:rPr>
          <w:sz w:val="20"/>
        </w:rPr>
      </w:pPr>
      <w:r w:rsidRPr="00584527">
        <w:rPr>
          <w:sz w:val="20"/>
        </w:rPr>
        <w:t>What is risk-sensitive foraging?</w:t>
      </w:r>
      <w:r w:rsidR="00601B80" w:rsidRPr="00584527">
        <w:rPr>
          <w:sz w:val="20"/>
        </w:rPr>
        <w:t xml:space="preserve"> Cite an example in birds (</w:t>
      </w:r>
      <w:r w:rsidR="00601B80" w:rsidRPr="00584527">
        <w:rPr>
          <w:b/>
          <w:sz w:val="20"/>
        </w:rPr>
        <w:t>0.5 point</w:t>
      </w:r>
      <w:r w:rsidR="00601B80" w:rsidRPr="00584527">
        <w:rPr>
          <w:sz w:val="20"/>
        </w:rPr>
        <w:t>)</w:t>
      </w:r>
    </w:p>
    <w:p w:rsidR="003676BF" w:rsidRPr="00584527" w:rsidRDefault="003676BF" w:rsidP="003676BF">
      <w:pPr>
        <w:pStyle w:val="ListParagraph"/>
        <w:numPr>
          <w:ilvl w:val="0"/>
          <w:numId w:val="2"/>
        </w:numPr>
        <w:rPr>
          <w:sz w:val="20"/>
        </w:rPr>
      </w:pPr>
      <w:r w:rsidRPr="00584527">
        <w:rPr>
          <w:sz w:val="20"/>
        </w:rPr>
        <w:t xml:space="preserve">What were the main questions under study? </w:t>
      </w:r>
      <w:r w:rsidR="00601B80" w:rsidRPr="00584527">
        <w:rPr>
          <w:sz w:val="20"/>
        </w:rPr>
        <w:t>(</w:t>
      </w:r>
      <w:r w:rsidR="00601B80" w:rsidRPr="00584527">
        <w:rPr>
          <w:b/>
          <w:sz w:val="20"/>
        </w:rPr>
        <w:t>1 point</w:t>
      </w:r>
      <w:r w:rsidR="00601B80" w:rsidRPr="00584527">
        <w:rPr>
          <w:sz w:val="20"/>
        </w:rPr>
        <w:t>)</w:t>
      </w:r>
    </w:p>
    <w:p w:rsidR="003676BF" w:rsidRPr="00584527" w:rsidRDefault="00112D06" w:rsidP="00112D06">
      <w:pPr>
        <w:rPr>
          <w:sz w:val="20"/>
        </w:rPr>
      </w:pPr>
      <w:r w:rsidRPr="00584527">
        <w:rPr>
          <w:sz w:val="20"/>
        </w:rPr>
        <w:t>Methods (</w:t>
      </w:r>
      <w:r w:rsidRPr="00584527">
        <w:rPr>
          <w:b/>
          <w:sz w:val="20"/>
        </w:rPr>
        <w:t>1 point</w:t>
      </w:r>
      <w:r w:rsidRPr="00584527">
        <w:rPr>
          <w:sz w:val="20"/>
        </w:rPr>
        <w:t>)</w:t>
      </w:r>
    </w:p>
    <w:p w:rsidR="00112D06" w:rsidRPr="00584527" w:rsidRDefault="00112D06" w:rsidP="00112D06">
      <w:pPr>
        <w:pStyle w:val="ListParagraph"/>
        <w:numPr>
          <w:ilvl w:val="0"/>
          <w:numId w:val="2"/>
        </w:numPr>
        <w:rPr>
          <w:sz w:val="20"/>
        </w:rPr>
      </w:pPr>
      <w:r w:rsidRPr="00584527">
        <w:rPr>
          <w:sz w:val="20"/>
        </w:rPr>
        <w:t>Where was the study conducted?</w:t>
      </w:r>
      <w:r w:rsidR="00601B80" w:rsidRPr="00584527">
        <w:rPr>
          <w:sz w:val="20"/>
        </w:rPr>
        <w:t xml:space="preserve"> (</w:t>
      </w:r>
      <w:r w:rsidR="00601B80" w:rsidRPr="00584527">
        <w:rPr>
          <w:b/>
          <w:sz w:val="20"/>
        </w:rPr>
        <w:t>0.5 point</w:t>
      </w:r>
      <w:r w:rsidR="00601B80" w:rsidRPr="00584527">
        <w:rPr>
          <w:sz w:val="20"/>
        </w:rPr>
        <w:t>)</w:t>
      </w:r>
    </w:p>
    <w:p w:rsidR="00112D06" w:rsidRPr="00584527" w:rsidRDefault="004D193A" w:rsidP="00112D06">
      <w:pPr>
        <w:pStyle w:val="ListParagraph"/>
        <w:numPr>
          <w:ilvl w:val="0"/>
          <w:numId w:val="2"/>
        </w:numPr>
        <w:rPr>
          <w:sz w:val="20"/>
        </w:rPr>
      </w:pPr>
      <w:r w:rsidRPr="00584527">
        <w:rPr>
          <w:sz w:val="20"/>
        </w:rPr>
        <w:t xml:space="preserve">Where were the feeders positioned? What were the seed types used? </w:t>
      </w:r>
      <w:r w:rsidR="00601B80" w:rsidRPr="00584527">
        <w:rPr>
          <w:sz w:val="20"/>
        </w:rPr>
        <w:t>(</w:t>
      </w:r>
      <w:r w:rsidR="00601B80" w:rsidRPr="00584527">
        <w:rPr>
          <w:b/>
          <w:sz w:val="20"/>
        </w:rPr>
        <w:t>0.5 point</w:t>
      </w:r>
      <w:r w:rsidR="00601B80" w:rsidRPr="00584527">
        <w:rPr>
          <w:sz w:val="20"/>
        </w:rPr>
        <w:t>)</w:t>
      </w:r>
    </w:p>
    <w:p w:rsidR="004D193A" w:rsidRPr="00584527" w:rsidRDefault="004D193A" w:rsidP="004D193A">
      <w:pPr>
        <w:rPr>
          <w:sz w:val="20"/>
        </w:rPr>
      </w:pPr>
      <w:r w:rsidRPr="00584527">
        <w:rPr>
          <w:sz w:val="20"/>
        </w:rPr>
        <w:t xml:space="preserve">Results </w:t>
      </w:r>
      <w:r w:rsidR="00CA48E0" w:rsidRPr="00584527">
        <w:rPr>
          <w:sz w:val="20"/>
        </w:rPr>
        <w:t>(</w:t>
      </w:r>
      <w:r w:rsidR="00CA48E0" w:rsidRPr="00584527">
        <w:rPr>
          <w:b/>
          <w:sz w:val="20"/>
        </w:rPr>
        <w:t>8 points</w:t>
      </w:r>
      <w:r w:rsidR="00CA48E0" w:rsidRPr="00584527">
        <w:rPr>
          <w:sz w:val="20"/>
        </w:rPr>
        <w:t>)</w:t>
      </w:r>
    </w:p>
    <w:p w:rsidR="004D193A" w:rsidRPr="00584527" w:rsidRDefault="004D193A" w:rsidP="004D193A">
      <w:pPr>
        <w:pStyle w:val="ListParagraph"/>
        <w:numPr>
          <w:ilvl w:val="0"/>
          <w:numId w:val="2"/>
        </w:numPr>
        <w:rPr>
          <w:sz w:val="20"/>
        </w:rPr>
      </w:pPr>
      <w:r w:rsidRPr="00584527">
        <w:rPr>
          <w:sz w:val="20"/>
        </w:rPr>
        <w:t>What was the effect of feeder location?</w:t>
      </w:r>
    </w:p>
    <w:p w:rsidR="004D193A" w:rsidRPr="00584527" w:rsidRDefault="007A7525" w:rsidP="004D193A">
      <w:pPr>
        <w:pStyle w:val="ListParagraph"/>
        <w:numPr>
          <w:ilvl w:val="1"/>
          <w:numId w:val="2"/>
        </w:numPr>
        <w:rPr>
          <w:sz w:val="20"/>
        </w:rPr>
      </w:pPr>
      <w:r w:rsidRPr="00584527">
        <w:rPr>
          <w:sz w:val="20"/>
        </w:rPr>
        <w:t xml:space="preserve">Justify statement with </w:t>
      </w:r>
      <w:r w:rsidR="004D193A" w:rsidRPr="00584527">
        <w:rPr>
          <w:sz w:val="20"/>
        </w:rPr>
        <w:t xml:space="preserve">statistical </w:t>
      </w:r>
      <w:r w:rsidRPr="00584527">
        <w:rPr>
          <w:sz w:val="20"/>
        </w:rPr>
        <w:t>inference</w:t>
      </w:r>
      <w:r w:rsidR="0011767E" w:rsidRPr="00584527">
        <w:rPr>
          <w:sz w:val="20"/>
        </w:rPr>
        <w:t xml:space="preserve"> (</w:t>
      </w:r>
      <w:r w:rsidR="0011767E" w:rsidRPr="00584527">
        <w:rPr>
          <w:b/>
          <w:sz w:val="20"/>
        </w:rPr>
        <w:t>1 point</w:t>
      </w:r>
      <w:r w:rsidR="0011767E" w:rsidRPr="00584527">
        <w:rPr>
          <w:sz w:val="20"/>
        </w:rPr>
        <w:t>)</w:t>
      </w:r>
    </w:p>
    <w:p w:rsidR="007A7525" w:rsidRPr="00584527" w:rsidRDefault="007A7525" w:rsidP="004D193A">
      <w:pPr>
        <w:pStyle w:val="ListParagraph"/>
        <w:numPr>
          <w:ilvl w:val="1"/>
          <w:numId w:val="2"/>
        </w:numPr>
        <w:rPr>
          <w:sz w:val="20"/>
        </w:rPr>
      </w:pPr>
      <w:r w:rsidRPr="00584527">
        <w:rPr>
          <w:sz w:val="20"/>
        </w:rPr>
        <w:t>Refer reader to the figure where the data are presented</w:t>
      </w:r>
      <w:r w:rsidR="0011767E" w:rsidRPr="00584527">
        <w:rPr>
          <w:sz w:val="20"/>
        </w:rPr>
        <w:t xml:space="preserve"> (</w:t>
      </w:r>
      <w:r w:rsidR="0011767E" w:rsidRPr="00584527">
        <w:rPr>
          <w:b/>
          <w:sz w:val="20"/>
        </w:rPr>
        <w:t>1 point</w:t>
      </w:r>
      <w:r w:rsidR="0011767E" w:rsidRPr="00584527">
        <w:rPr>
          <w:sz w:val="20"/>
        </w:rPr>
        <w:t>)</w:t>
      </w:r>
    </w:p>
    <w:p w:rsidR="004D193A" w:rsidRPr="00584527" w:rsidRDefault="004D193A" w:rsidP="004D193A">
      <w:pPr>
        <w:pStyle w:val="ListParagraph"/>
        <w:numPr>
          <w:ilvl w:val="0"/>
          <w:numId w:val="2"/>
        </w:numPr>
        <w:rPr>
          <w:sz w:val="20"/>
        </w:rPr>
      </w:pPr>
      <w:r w:rsidRPr="00584527">
        <w:rPr>
          <w:sz w:val="20"/>
        </w:rPr>
        <w:t>What was the effect of seed type</w:t>
      </w:r>
      <w:r w:rsidR="0011767E" w:rsidRPr="00584527">
        <w:rPr>
          <w:sz w:val="20"/>
        </w:rPr>
        <w:t>?</w:t>
      </w:r>
    </w:p>
    <w:p w:rsidR="007A7525" w:rsidRPr="00584527" w:rsidRDefault="007A7525" w:rsidP="007A7525">
      <w:pPr>
        <w:pStyle w:val="ListParagraph"/>
        <w:numPr>
          <w:ilvl w:val="1"/>
          <w:numId w:val="2"/>
        </w:numPr>
        <w:rPr>
          <w:sz w:val="20"/>
        </w:rPr>
      </w:pPr>
      <w:r w:rsidRPr="00584527">
        <w:rPr>
          <w:sz w:val="20"/>
        </w:rPr>
        <w:t>Justify statement with statistical inference</w:t>
      </w:r>
      <w:r w:rsidR="0011767E" w:rsidRPr="00584527">
        <w:rPr>
          <w:sz w:val="20"/>
        </w:rPr>
        <w:t xml:space="preserve"> (</w:t>
      </w:r>
      <w:r w:rsidR="0011767E" w:rsidRPr="00584527">
        <w:rPr>
          <w:b/>
          <w:sz w:val="20"/>
        </w:rPr>
        <w:t>1 point</w:t>
      </w:r>
      <w:r w:rsidR="0011767E" w:rsidRPr="00584527">
        <w:rPr>
          <w:sz w:val="20"/>
        </w:rPr>
        <w:t>)</w:t>
      </w:r>
    </w:p>
    <w:p w:rsidR="007A7525" w:rsidRPr="00584527" w:rsidRDefault="007A7525" w:rsidP="007A7525">
      <w:pPr>
        <w:pStyle w:val="ListParagraph"/>
        <w:numPr>
          <w:ilvl w:val="1"/>
          <w:numId w:val="2"/>
        </w:numPr>
        <w:rPr>
          <w:sz w:val="20"/>
        </w:rPr>
      </w:pPr>
      <w:r w:rsidRPr="00584527">
        <w:rPr>
          <w:sz w:val="20"/>
        </w:rPr>
        <w:t>Refer reader to the figure where the data are presented</w:t>
      </w:r>
      <w:r w:rsidR="0011767E" w:rsidRPr="00584527">
        <w:rPr>
          <w:sz w:val="20"/>
        </w:rPr>
        <w:t xml:space="preserve"> (</w:t>
      </w:r>
      <w:r w:rsidR="0011767E" w:rsidRPr="00584527">
        <w:rPr>
          <w:b/>
          <w:sz w:val="20"/>
        </w:rPr>
        <w:t>1 point</w:t>
      </w:r>
      <w:r w:rsidR="0011767E" w:rsidRPr="00584527">
        <w:rPr>
          <w:sz w:val="20"/>
        </w:rPr>
        <w:t>)</w:t>
      </w:r>
    </w:p>
    <w:p w:rsidR="0007364D" w:rsidRDefault="007A7525" w:rsidP="004D193A">
      <w:pPr>
        <w:pStyle w:val="ListParagraph"/>
        <w:numPr>
          <w:ilvl w:val="0"/>
          <w:numId w:val="2"/>
        </w:numPr>
        <w:rPr>
          <w:sz w:val="20"/>
        </w:rPr>
      </w:pPr>
      <w:r w:rsidRPr="00584527">
        <w:rPr>
          <w:sz w:val="20"/>
        </w:rPr>
        <w:t xml:space="preserve">Figure: </w:t>
      </w:r>
      <w:r w:rsidR="00CA48E0" w:rsidRPr="00584527">
        <w:rPr>
          <w:sz w:val="20"/>
        </w:rPr>
        <w:t>u</w:t>
      </w:r>
      <w:r w:rsidRPr="00584527">
        <w:rPr>
          <w:sz w:val="20"/>
        </w:rPr>
        <w:t xml:space="preserve">ncluttered </w:t>
      </w:r>
      <w:r w:rsidR="00CA48E0" w:rsidRPr="00584527">
        <w:rPr>
          <w:sz w:val="20"/>
        </w:rPr>
        <w:t>figure that is clear and easy to read, complete with a</w:t>
      </w:r>
      <w:r w:rsidRPr="00584527">
        <w:rPr>
          <w:sz w:val="20"/>
        </w:rPr>
        <w:t>xis label</w:t>
      </w:r>
      <w:r w:rsidR="00CA48E0" w:rsidRPr="00584527">
        <w:rPr>
          <w:sz w:val="20"/>
        </w:rPr>
        <w:t xml:space="preserve">s and legend underneath </w:t>
      </w:r>
    </w:p>
    <w:p w:rsidR="007A7525" w:rsidRPr="00584527" w:rsidRDefault="00CA48E0" w:rsidP="0007364D">
      <w:pPr>
        <w:pStyle w:val="ListParagraph"/>
        <w:rPr>
          <w:sz w:val="20"/>
        </w:rPr>
      </w:pPr>
      <w:proofErr w:type="gramStart"/>
      <w:r w:rsidRPr="00584527">
        <w:rPr>
          <w:sz w:val="20"/>
        </w:rPr>
        <w:t>(</w:t>
      </w:r>
      <w:r w:rsidR="00407826" w:rsidRPr="00EA23A9">
        <w:rPr>
          <w:b/>
          <w:sz w:val="20"/>
        </w:rPr>
        <w:t>4</w:t>
      </w:r>
      <w:r w:rsidRPr="00584527">
        <w:rPr>
          <w:b/>
          <w:sz w:val="20"/>
        </w:rPr>
        <w:t xml:space="preserve"> points</w:t>
      </w:r>
      <w:r w:rsidRPr="00584527">
        <w:rPr>
          <w:sz w:val="20"/>
        </w:rPr>
        <w:t>)</w:t>
      </w:r>
      <w:r w:rsidR="00407826" w:rsidRPr="00584527">
        <w:rPr>
          <w:sz w:val="20"/>
        </w:rPr>
        <w:t>.</w:t>
      </w:r>
      <w:proofErr w:type="gramEnd"/>
      <w:r w:rsidR="00407826" w:rsidRPr="00584527">
        <w:rPr>
          <w:sz w:val="20"/>
        </w:rPr>
        <w:t xml:space="preserve"> The figure should look something like this:</w:t>
      </w:r>
    </w:p>
    <w:p w:rsidR="00CA48E0" w:rsidRDefault="00CA48E0" w:rsidP="00407826">
      <w:pPr>
        <w:pStyle w:val="ListParagraph"/>
      </w:pPr>
    </w:p>
    <w:p w:rsidR="00B409BD" w:rsidRDefault="00B409BD" w:rsidP="00B409BD">
      <w:pPr>
        <w:pStyle w:val="ListParagraph"/>
      </w:pPr>
      <w:r>
        <w:rPr>
          <w:noProof/>
        </w:rPr>
        <w:drawing>
          <wp:inline distT="0" distB="0" distL="0" distR="0" wp14:anchorId="207EA659" wp14:editId="35C06B97">
            <wp:extent cx="4524375" cy="19907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409BD" w:rsidRPr="00584527" w:rsidRDefault="00407826" w:rsidP="00584527">
      <w:pPr>
        <w:pStyle w:val="ListParagraph"/>
        <w:ind w:left="1080"/>
        <w:rPr>
          <w:sz w:val="20"/>
        </w:rPr>
      </w:pPr>
      <w:proofErr w:type="gramStart"/>
      <w:r w:rsidRPr="00584527">
        <w:rPr>
          <w:sz w:val="20"/>
        </w:rPr>
        <w:t>Figure 1.</w:t>
      </w:r>
      <w:proofErr w:type="gramEnd"/>
      <w:r w:rsidRPr="00584527">
        <w:rPr>
          <w:sz w:val="20"/>
        </w:rPr>
        <w:t xml:space="preserve"> Mean (± 1SE) number of seeds eaten </w:t>
      </w:r>
      <w:r w:rsidR="00584527" w:rsidRPr="00584527">
        <w:rPr>
          <w:sz w:val="20"/>
        </w:rPr>
        <w:t xml:space="preserve">of each seed type </w:t>
      </w:r>
      <w:r w:rsidRPr="00584527">
        <w:rPr>
          <w:sz w:val="20"/>
        </w:rPr>
        <w:t xml:space="preserve">by </w:t>
      </w:r>
      <w:proofErr w:type="spellStart"/>
      <w:r w:rsidR="00584527" w:rsidRPr="00584527">
        <w:rPr>
          <w:sz w:val="20"/>
        </w:rPr>
        <w:t>granivores</w:t>
      </w:r>
      <w:proofErr w:type="spellEnd"/>
      <w:r w:rsidR="00584527" w:rsidRPr="00584527">
        <w:rPr>
          <w:sz w:val="20"/>
        </w:rPr>
        <w:t xml:space="preserve"> in </w:t>
      </w:r>
      <w:r w:rsidR="000709CB">
        <w:rPr>
          <w:sz w:val="20"/>
        </w:rPr>
        <w:br/>
      </w:r>
      <w:r w:rsidR="00584527" w:rsidRPr="00584527">
        <w:rPr>
          <w:sz w:val="20"/>
        </w:rPr>
        <w:t>open areas and</w:t>
      </w:r>
      <w:r w:rsidR="000709CB">
        <w:rPr>
          <w:sz w:val="20"/>
        </w:rPr>
        <w:t xml:space="preserve"> areas</w:t>
      </w:r>
      <w:r w:rsidR="00584527" w:rsidRPr="00584527">
        <w:rPr>
          <w:sz w:val="20"/>
        </w:rPr>
        <w:t xml:space="preserve"> under cover of forest.</w:t>
      </w:r>
    </w:p>
    <w:p w:rsidR="00CA48E0" w:rsidRPr="00584527" w:rsidRDefault="00CA48E0" w:rsidP="00CA48E0">
      <w:pPr>
        <w:rPr>
          <w:sz w:val="20"/>
        </w:rPr>
      </w:pPr>
      <w:r w:rsidRPr="00584527">
        <w:rPr>
          <w:sz w:val="20"/>
        </w:rPr>
        <w:t>Discussion</w:t>
      </w:r>
      <w:r w:rsidR="004C1B2F" w:rsidRPr="00584527">
        <w:rPr>
          <w:sz w:val="20"/>
        </w:rPr>
        <w:t xml:space="preserve"> (</w:t>
      </w:r>
      <w:r w:rsidR="004C1B2F" w:rsidRPr="00584527">
        <w:rPr>
          <w:b/>
          <w:sz w:val="20"/>
        </w:rPr>
        <w:t>2</w:t>
      </w:r>
      <w:r w:rsidR="0011767E" w:rsidRPr="00584527">
        <w:rPr>
          <w:b/>
          <w:sz w:val="20"/>
        </w:rPr>
        <w:t xml:space="preserve"> points</w:t>
      </w:r>
      <w:r w:rsidR="004C1B2F" w:rsidRPr="00584527">
        <w:rPr>
          <w:sz w:val="20"/>
        </w:rPr>
        <w:t>)</w:t>
      </w:r>
    </w:p>
    <w:p w:rsidR="00CA48E0" w:rsidRPr="00584527" w:rsidRDefault="00CA48E0" w:rsidP="00CA48E0">
      <w:pPr>
        <w:pStyle w:val="ListParagraph"/>
        <w:numPr>
          <w:ilvl w:val="0"/>
          <w:numId w:val="2"/>
        </w:numPr>
        <w:rPr>
          <w:sz w:val="20"/>
        </w:rPr>
      </w:pPr>
      <w:r w:rsidRPr="00584527">
        <w:rPr>
          <w:sz w:val="20"/>
        </w:rPr>
        <w:t>Brief restatement of the main results of the study</w:t>
      </w:r>
      <w:r w:rsidR="004C1B2F" w:rsidRPr="00584527">
        <w:rPr>
          <w:sz w:val="20"/>
        </w:rPr>
        <w:t xml:space="preserve"> (</w:t>
      </w:r>
      <w:r w:rsidR="004C1B2F" w:rsidRPr="00584527">
        <w:rPr>
          <w:b/>
          <w:sz w:val="20"/>
        </w:rPr>
        <w:t>1</w:t>
      </w:r>
      <w:r w:rsidR="0011767E" w:rsidRPr="00584527">
        <w:rPr>
          <w:b/>
          <w:sz w:val="20"/>
        </w:rPr>
        <w:t xml:space="preserve"> point</w:t>
      </w:r>
      <w:r w:rsidR="004C1B2F" w:rsidRPr="00584527">
        <w:rPr>
          <w:sz w:val="20"/>
        </w:rPr>
        <w:t>)</w:t>
      </w:r>
    </w:p>
    <w:p w:rsidR="00CA48E0" w:rsidRPr="00584527" w:rsidRDefault="004C1B2F" w:rsidP="00CA48E0">
      <w:pPr>
        <w:pStyle w:val="ListParagraph"/>
        <w:numPr>
          <w:ilvl w:val="0"/>
          <w:numId w:val="2"/>
        </w:numPr>
        <w:rPr>
          <w:sz w:val="20"/>
        </w:rPr>
      </w:pPr>
      <w:r w:rsidRPr="00584527">
        <w:rPr>
          <w:sz w:val="20"/>
        </w:rPr>
        <w:t>How do your results compare to other studies published in the primary literature?</w:t>
      </w:r>
    </w:p>
    <w:p w:rsidR="004C1B2F" w:rsidRPr="00584527" w:rsidRDefault="004C1B2F" w:rsidP="004C1B2F">
      <w:pPr>
        <w:pStyle w:val="ListParagraph"/>
        <w:numPr>
          <w:ilvl w:val="1"/>
          <w:numId w:val="2"/>
        </w:numPr>
        <w:rPr>
          <w:sz w:val="20"/>
        </w:rPr>
      </w:pPr>
      <w:r w:rsidRPr="00584527">
        <w:rPr>
          <w:sz w:val="20"/>
        </w:rPr>
        <w:t>Cite the primary literature (</w:t>
      </w:r>
      <w:r w:rsidRPr="00584527">
        <w:rPr>
          <w:b/>
          <w:sz w:val="20"/>
        </w:rPr>
        <w:t>1</w:t>
      </w:r>
      <w:r w:rsidR="00E575C1" w:rsidRPr="00584527">
        <w:rPr>
          <w:b/>
          <w:sz w:val="20"/>
        </w:rPr>
        <w:t xml:space="preserve"> point</w:t>
      </w:r>
      <w:r w:rsidRPr="00584527">
        <w:rPr>
          <w:sz w:val="20"/>
        </w:rPr>
        <w:t>)</w:t>
      </w:r>
    </w:p>
    <w:p w:rsidR="004C1B2F" w:rsidRPr="00584527" w:rsidRDefault="004C1B2F" w:rsidP="004C1B2F">
      <w:pPr>
        <w:rPr>
          <w:sz w:val="20"/>
        </w:rPr>
      </w:pPr>
      <w:r w:rsidRPr="00584527">
        <w:rPr>
          <w:sz w:val="20"/>
        </w:rPr>
        <w:t>Literature cited (</w:t>
      </w:r>
      <w:r w:rsidRPr="00584527">
        <w:rPr>
          <w:b/>
          <w:sz w:val="20"/>
        </w:rPr>
        <w:t>2</w:t>
      </w:r>
      <w:r w:rsidR="00E575C1" w:rsidRPr="00584527">
        <w:rPr>
          <w:b/>
          <w:sz w:val="20"/>
        </w:rPr>
        <w:t xml:space="preserve"> points</w:t>
      </w:r>
      <w:r w:rsidRPr="00584527">
        <w:rPr>
          <w:sz w:val="20"/>
        </w:rPr>
        <w:t>)</w:t>
      </w:r>
    </w:p>
    <w:p w:rsidR="004C1B2F" w:rsidRPr="00584527" w:rsidRDefault="004C1B2F" w:rsidP="004C1B2F">
      <w:pPr>
        <w:pStyle w:val="ListParagraph"/>
        <w:numPr>
          <w:ilvl w:val="0"/>
          <w:numId w:val="2"/>
        </w:numPr>
        <w:rPr>
          <w:sz w:val="20"/>
        </w:rPr>
      </w:pPr>
      <w:r w:rsidRPr="00584527">
        <w:rPr>
          <w:sz w:val="20"/>
        </w:rPr>
        <w:t xml:space="preserve">Use format used by the journal </w:t>
      </w:r>
      <w:r w:rsidRPr="00584527">
        <w:rPr>
          <w:i/>
          <w:sz w:val="20"/>
        </w:rPr>
        <w:t xml:space="preserve">Animal </w:t>
      </w:r>
      <w:proofErr w:type="spellStart"/>
      <w:r w:rsidRPr="00584527">
        <w:rPr>
          <w:i/>
          <w:sz w:val="20"/>
        </w:rPr>
        <w:t>Behaviour</w:t>
      </w:r>
      <w:proofErr w:type="spellEnd"/>
    </w:p>
    <w:p w:rsidR="00C8642F" w:rsidRPr="00584527" w:rsidRDefault="00C8642F" w:rsidP="004C1B2F">
      <w:pPr>
        <w:pStyle w:val="ListParagraph"/>
        <w:numPr>
          <w:ilvl w:val="0"/>
          <w:numId w:val="2"/>
        </w:numPr>
        <w:rPr>
          <w:sz w:val="20"/>
        </w:rPr>
      </w:pPr>
      <w:r w:rsidRPr="00584527">
        <w:rPr>
          <w:sz w:val="20"/>
        </w:rPr>
        <w:t>Have 3 or more references (</w:t>
      </w:r>
      <w:r w:rsidRPr="00584527">
        <w:rPr>
          <w:b/>
          <w:sz w:val="20"/>
        </w:rPr>
        <w:t>1</w:t>
      </w:r>
      <w:r w:rsidR="00E575C1" w:rsidRPr="00584527">
        <w:rPr>
          <w:b/>
          <w:sz w:val="20"/>
        </w:rPr>
        <w:t xml:space="preserve"> point</w:t>
      </w:r>
      <w:r w:rsidRPr="00584527">
        <w:rPr>
          <w:sz w:val="20"/>
        </w:rPr>
        <w:t>)</w:t>
      </w:r>
    </w:p>
    <w:p w:rsidR="00C8642F" w:rsidRPr="00584527" w:rsidRDefault="00C8642F" w:rsidP="004C1B2F">
      <w:pPr>
        <w:pStyle w:val="ListParagraph"/>
        <w:numPr>
          <w:ilvl w:val="0"/>
          <w:numId w:val="2"/>
        </w:numPr>
        <w:rPr>
          <w:sz w:val="20"/>
        </w:rPr>
      </w:pPr>
      <w:bookmarkStart w:id="0" w:name="_GoBack"/>
      <w:bookmarkEnd w:id="0"/>
      <w:r w:rsidRPr="00584527">
        <w:rPr>
          <w:sz w:val="20"/>
        </w:rPr>
        <w:t>Use correct</w:t>
      </w:r>
      <w:r w:rsidR="00EB7987">
        <w:rPr>
          <w:sz w:val="20"/>
        </w:rPr>
        <w:t xml:space="preserve"> </w:t>
      </w:r>
      <w:r w:rsidR="00EB7987" w:rsidRPr="00EB7987">
        <w:rPr>
          <w:i/>
          <w:sz w:val="20"/>
        </w:rPr>
        <w:t xml:space="preserve">Animal </w:t>
      </w:r>
      <w:proofErr w:type="spellStart"/>
      <w:r w:rsidR="00EB7987" w:rsidRPr="00EB7987">
        <w:rPr>
          <w:i/>
          <w:sz w:val="20"/>
        </w:rPr>
        <w:t>Behaviour</w:t>
      </w:r>
      <w:proofErr w:type="spellEnd"/>
      <w:r w:rsidRPr="00584527">
        <w:rPr>
          <w:sz w:val="20"/>
        </w:rPr>
        <w:t xml:space="preserve"> format (</w:t>
      </w:r>
      <w:r w:rsidRPr="00584527">
        <w:rPr>
          <w:b/>
          <w:sz w:val="20"/>
        </w:rPr>
        <w:t>1</w:t>
      </w:r>
      <w:r w:rsidR="00E575C1" w:rsidRPr="00584527">
        <w:rPr>
          <w:b/>
          <w:sz w:val="20"/>
        </w:rPr>
        <w:t xml:space="preserve"> point</w:t>
      </w:r>
      <w:r w:rsidRPr="00584527">
        <w:rPr>
          <w:sz w:val="20"/>
        </w:rPr>
        <w:t>)</w:t>
      </w:r>
    </w:p>
    <w:sectPr w:rsidR="00C8642F" w:rsidRPr="00584527" w:rsidSect="006E0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3B02"/>
    <w:multiLevelType w:val="hybridMultilevel"/>
    <w:tmpl w:val="4F969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B80E35"/>
    <w:multiLevelType w:val="hybridMultilevel"/>
    <w:tmpl w:val="63CAD70A"/>
    <w:lvl w:ilvl="0" w:tplc="C44C221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654"/>
    <w:rsid w:val="000709CB"/>
    <w:rsid w:val="0007364D"/>
    <w:rsid w:val="00112D06"/>
    <w:rsid w:val="0011767E"/>
    <w:rsid w:val="001E6271"/>
    <w:rsid w:val="00327FEC"/>
    <w:rsid w:val="003458B2"/>
    <w:rsid w:val="003676BF"/>
    <w:rsid w:val="00407826"/>
    <w:rsid w:val="004C1B2F"/>
    <w:rsid w:val="004D193A"/>
    <w:rsid w:val="00584527"/>
    <w:rsid w:val="00601B80"/>
    <w:rsid w:val="00676DC8"/>
    <w:rsid w:val="006E0CB0"/>
    <w:rsid w:val="006F2C90"/>
    <w:rsid w:val="0073472F"/>
    <w:rsid w:val="00771A23"/>
    <w:rsid w:val="007A7525"/>
    <w:rsid w:val="007C643E"/>
    <w:rsid w:val="008B1739"/>
    <w:rsid w:val="008E7373"/>
    <w:rsid w:val="00A60A83"/>
    <w:rsid w:val="00B409BD"/>
    <w:rsid w:val="00C45654"/>
    <w:rsid w:val="00C57D3E"/>
    <w:rsid w:val="00C8642F"/>
    <w:rsid w:val="00C91A1C"/>
    <w:rsid w:val="00C95F6E"/>
    <w:rsid w:val="00CA48E0"/>
    <w:rsid w:val="00D60272"/>
    <w:rsid w:val="00D94221"/>
    <w:rsid w:val="00E21767"/>
    <w:rsid w:val="00E575C1"/>
    <w:rsid w:val="00EA23A9"/>
    <w:rsid w:val="00EB7987"/>
    <w:rsid w:val="00ED6548"/>
    <w:rsid w:val="00F457E6"/>
    <w:rsid w:val="00F82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767"/>
    <w:pPr>
      <w:ind w:left="720"/>
      <w:contextualSpacing/>
    </w:pPr>
  </w:style>
  <w:style w:type="paragraph" w:styleId="BalloonText">
    <w:name w:val="Balloon Text"/>
    <w:basedOn w:val="Normal"/>
    <w:link w:val="BalloonTextChar"/>
    <w:uiPriority w:val="99"/>
    <w:semiHidden/>
    <w:unhideWhenUsed/>
    <w:rsid w:val="00B40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9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767"/>
    <w:pPr>
      <w:ind w:left="720"/>
      <w:contextualSpacing/>
    </w:pPr>
  </w:style>
  <w:style w:type="paragraph" w:styleId="BalloonText">
    <w:name w:val="Balloon Text"/>
    <w:basedOn w:val="Normal"/>
    <w:link w:val="BalloonTextChar"/>
    <w:uiPriority w:val="99"/>
    <w:semiHidden/>
    <w:unhideWhenUsed/>
    <w:rsid w:val="00B40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isenden\Documents\Animal%20Behaviour\2010\Optimal%20Foraging%20Lab%20Data%20work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34726133685842"/>
          <c:y val="5.1400554097404488E-2"/>
          <c:w val="0.79716803647719214"/>
          <c:h val="0.79822506561679785"/>
        </c:manualLayout>
      </c:layout>
      <c:barChart>
        <c:barDir val="col"/>
        <c:grouping val="clustered"/>
        <c:varyColors val="0"/>
        <c:ser>
          <c:idx val="0"/>
          <c:order val="0"/>
          <c:tx>
            <c:strRef>
              <c:f>Sheet1!$H$8</c:f>
              <c:strCache>
                <c:ptCount val="1"/>
                <c:pt idx="0">
                  <c:v>Open</c:v>
                </c:pt>
              </c:strCache>
            </c:strRef>
          </c:tx>
          <c:spPr>
            <a:noFill/>
            <a:ln>
              <a:solidFill>
                <a:schemeClr val="tx1"/>
              </a:solidFill>
            </a:ln>
          </c:spPr>
          <c:invertIfNegative val="0"/>
          <c:errBars>
            <c:errBarType val="both"/>
            <c:errValType val="cust"/>
            <c:noEndCap val="0"/>
            <c:plus>
              <c:numRef>
                <c:f>Sheet1!$K$9:$K$12</c:f>
                <c:numCache>
                  <c:formatCode>General</c:formatCode>
                  <c:ptCount val="4"/>
                  <c:pt idx="0">
                    <c:v>11.067870972194374</c:v>
                  </c:pt>
                  <c:pt idx="1">
                    <c:v>11.304135621216561</c:v>
                  </c:pt>
                  <c:pt idx="2">
                    <c:v>3.4999999999999996</c:v>
                  </c:pt>
                  <c:pt idx="3">
                    <c:v>3</c:v>
                  </c:pt>
                </c:numCache>
              </c:numRef>
            </c:plus>
            <c:minus>
              <c:numRef>
                <c:f>Sheet1!$K$9:$K$12</c:f>
                <c:numCache>
                  <c:formatCode>General</c:formatCode>
                  <c:ptCount val="4"/>
                  <c:pt idx="0">
                    <c:v>11.067870972194374</c:v>
                  </c:pt>
                  <c:pt idx="1">
                    <c:v>11.304135621216561</c:v>
                  </c:pt>
                  <c:pt idx="2">
                    <c:v>3.4999999999999996</c:v>
                  </c:pt>
                  <c:pt idx="3">
                    <c:v>3</c:v>
                  </c:pt>
                </c:numCache>
              </c:numRef>
            </c:minus>
          </c:errBars>
          <c:cat>
            <c:strRef>
              <c:f>Sheet1!$G$9:$G$12</c:f>
              <c:strCache>
                <c:ptCount val="4"/>
                <c:pt idx="0">
                  <c:v>Oil</c:v>
                </c:pt>
                <c:pt idx="1">
                  <c:v>Shelled</c:v>
                </c:pt>
                <c:pt idx="2">
                  <c:v>Safflower</c:v>
                </c:pt>
                <c:pt idx="3">
                  <c:v>Millet</c:v>
                </c:pt>
              </c:strCache>
            </c:strRef>
          </c:cat>
          <c:val>
            <c:numRef>
              <c:f>Sheet1!$H$9:$H$12</c:f>
              <c:numCache>
                <c:formatCode>General</c:formatCode>
                <c:ptCount val="4"/>
                <c:pt idx="0">
                  <c:v>31.375</c:v>
                </c:pt>
                <c:pt idx="1">
                  <c:v>31.625</c:v>
                </c:pt>
                <c:pt idx="2">
                  <c:v>7.5</c:v>
                </c:pt>
                <c:pt idx="3">
                  <c:v>5</c:v>
                </c:pt>
              </c:numCache>
            </c:numRef>
          </c:val>
        </c:ser>
        <c:ser>
          <c:idx val="1"/>
          <c:order val="1"/>
          <c:tx>
            <c:strRef>
              <c:f>Sheet1!$I$8</c:f>
              <c:strCache>
                <c:ptCount val="1"/>
                <c:pt idx="0">
                  <c:v>Forest</c:v>
                </c:pt>
              </c:strCache>
            </c:strRef>
          </c:tx>
          <c:spPr>
            <a:pattFill prst="wdUpDiag">
              <a:fgClr>
                <a:schemeClr val="tx1"/>
              </a:fgClr>
              <a:bgClr>
                <a:schemeClr val="bg1"/>
              </a:bgClr>
            </a:pattFill>
            <a:ln>
              <a:solidFill>
                <a:prstClr val="black"/>
              </a:solidFill>
            </a:ln>
          </c:spPr>
          <c:invertIfNegative val="0"/>
          <c:errBars>
            <c:errBarType val="both"/>
            <c:errValType val="cust"/>
            <c:noEndCap val="0"/>
            <c:plus>
              <c:numRef>
                <c:f>Sheet1!$L$9:$L$12</c:f>
                <c:numCache>
                  <c:formatCode>General</c:formatCode>
                  <c:ptCount val="4"/>
                  <c:pt idx="0">
                    <c:v>6.5626235006195772</c:v>
                  </c:pt>
                  <c:pt idx="1">
                    <c:v>5.9314603785427273</c:v>
                  </c:pt>
                  <c:pt idx="2">
                    <c:v>3.4493418478998956</c:v>
                  </c:pt>
                  <c:pt idx="3">
                    <c:v>5</c:v>
                  </c:pt>
                </c:numCache>
              </c:numRef>
            </c:plus>
            <c:minus>
              <c:numRef>
                <c:f>Sheet1!$L$9:$L$12</c:f>
                <c:numCache>
                  <c:formatCode>General</c:formatCode>
                  <c:ptCount val="4"/>
                  <c:pt idx="0">
                    <c:v>6.5626235006195772</c:v>
                  </c:pt>
                  <c:pt idx="1">
                    <c:v>5.9314603785427273</c:v>
                  </c:pt>
                  <c:pt idx="2">
                    <c:v>3.4493418478998956</c:v>
                  </c:pt>
                  <c:pt idx="3">
                    <c:v>5</c:v>
                  </c:pt>
                </c:numCache>
              </c:numRef>
            </c:minus>
          </c:errBars>
          <c:cat>
            <c:strRef>
              <c:f>Sheet1!$G$9:$G$12</c:f>
              <c:strCache>
                <c:ptCount val="4"/>
                <c:pt idx="0">
                  <c:v>Oil</c:v>
                </c:pt>
                <c:pt idx="1">
                  <c:v>Shelled</c:v>
                </c:pt>
                <c:pt idx="2">
                  <c:v>Safflower</c:v>
                </c:pt>
                <c:pt idx="3">
                  <c:v>Millet</c:v>
                </c:pt>
              </c:strCache>
            </c:strRef>
          </c:cat>
          <c:val>
            <c:numRef>
              <c:f>Sheet1!$I$9:$I$12</c:f>
              <c:numCache>
                <c:formatCode>General</c:formatCode>
                <c:ptCount val="4"/>
                <c:pt idx="0">
                  <c:v>27.142857142857142</c:v>
                </c:pt>
                <c:pt idx="1">
                  <c:v>46.4</c:v>
                </c:pt>
                <c:pt idx="2">
                  <c:v>18.428571428571427</c:v>
                </c:pt>
                <c:pt idx="3">
                  <c:v>8</c:v>
                </c:pt>
              </c:numCache>
            </c:numRef>
          </c:val>
        </c:ser>
        <c:dLbls>
          <c:showLegendKey val="0"/>
          <c:showVal val="0"/>
          <c:showCatName val="0"/>
          <c:showSerName val="0"/>
          <c:showPercent val="0"/>
          <c:showBubbleSize val="0"/>
        </c:dLbls>
        <c:gapWidth val="150"/>
        <c:axId val="80709888"/>
        <c:axId val="81866752"/>
      </c:barChart>
      <c:catAx>
        <c:axId val="80709888"/>
        <c:scaling>
          <c:orientation val="minMax"/>
        </c:scaling>
        <c:delete val="0"/>
        <c:axPos val="b"/>
        <c:majorTickMark val="none"/>
        <c:minorTickMark val="none"/>
        <c:tickLblPos val="nextTo"/>
        <c:spPr>
          <a:ln>
            <a:solidFill>
              <a:prstClr val="black"/>
            </a:solidFill>
          </a:ln>
        </c:spPr>
        <c:txPr>
          <a:bodyPr/>
          <a:lstStyle/>
          <a:p>
            <a:pPr>
              <a:defRPr sz="1050"/>
            </a:pPr>
            <a:endParaRPr lang="en-US"/>
          </a:p>
        </c:txPr>
        <c:crossAx val="81866752"/>
        <c:crosses val="autoZero"/>
        <c:auto val="1"/>
        <c:lblAlgn val="ctr"/>
        <c:lblOffset val="100"/>
        <c:noMultiLvlLbl val="0"/>
      </c:catAx>
      <c:valAx>
        <c:axId val="81866752"/>
        <c:scaling>
          <c:orientation val="minMax"/>
        </c:scaling>
        <c:delete val="0"/>
        <c:axPos val="l"/>
        <c:title>
          <c:tx>
            <c:rich>
              <a:bodyPr rot="-5400000" vert="horz"/>
              <a:lstStyle/>
              <a:p>
                <a:pPr>
                  <a:defRPr sz="1200"/>
                </a:pPr>
                <a:r>
                  <a:rPr lang="en-US" sz="1200" b="0"/>
                  <a:t>Number of seeds eaten</a:t>
                </a:r>
              </a:p>
            </c:rich>
          </c:tx>
          <c:layout>
            <c:manualLayout>
              <c:xMode val="edge"/>
              <c:yMode val="edge"/>
              <c:x val="3.9316148639314825E-2"/>
              <c:y val="5.8735887679111878E-2"/>
            </c:manualLayout>
          </c:layout>
          <c:overlay val="0"/>
        </c:title>
        <c:numFmt formatCode="General" sourceLinked="1"/>
        <c:majorTickMark val="out"/>
        <c:minorTickMark val="none"/>
        <c:tickLblPos val="nextTo"/>
        <c:spPr>
          <a:ln>
            <a:solidFill>
              <a:schemeClr val="tx1"/>
            </a:solidFill>
          </a:ln>
        </c:spPr>
        <c:crossAx val="80709888"/>
        <c:crosses val="autoZero"/>
        <c:crossBetween val="between"/>
      </c:valAx>
    </c:plotArea>
    <c:legend>
      <c:legendPos val="r"/>
      <c:layout>
        <c:manualLayout>
          <c:xMode val="edge"/>
          <c:yMode val="edge"/>
          <c:x val="0.72062642169728786"/>
          <c:y val="8.2949475065616798E-2"/>
          <c:w val="0.11826246719160105"/>
          <c:h val="0.16743438320209975"/>
        </c:manualLayout>
      </c:layout>
      <c:overlay val="0"/>
      <c:txPr>
        <a:bodyPr/>
        <a:lstStyle/>
        <a:p>
          <a:pPr>
            <a:defRPr sz="1050"/>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MSUM</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Wisenden</dc:creator>
  <cp:lastModifiedBy>MSUM</cp:lastModifiedBy>
  <cp:revision>2</cp:revision>
  <cp:lastPrinted>2010-02-15T19:30:00Z</cp:lastPrinted>
  <dcterms:created xsi:type="dcterms:W3CDTF">2013-04-23T12:23:00Z</dcterms:created>
  <dcterms:modified xsi:type="dcterms:W3CDTF">2013-04-23T12:23:00Z</dcterms:modified>
</cp:coreProperties>
</file>